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852DA0"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772E0F">
        <w:rPr>
          <w:rFonts w:eastAsia="Times New Roman" w:cs="Times New Roman"/>
          <w:b/>
          <w:iCs/>
          <w:sz w:val="44"/>
          <w:szCs w:val="44"/>
          <w:lang w:eastAsia="en-ZA"/>
        </w:rPr>
        <w:t xml:space="preserve">Career Profile: </w:t>
      </w:r>
      <w:r w:rsidR="00262763">
        <w:rPr>
          <w:rFonts w:eastAsia="Times New Roman" w:cs="Times New Roman"/>
          <w:b/>
          <w:iCs/>
          <w:sz w:val="44"/>
          <w:szCs w:val="44"/>
          <w:lang w:eastAsia="en-ZA"/>
        </w:rPr>
        <w:t>Quantity Surveyor</w:t>
      </w:r>
    </w:p>
    <w:p w:rsidR="00262763" w:rsidRPr="00262763" w:rsidRDefault="00262763" w:rsidP="00262763">
      <w:pPr>
        <w:pStyle w:val="NormalWeb"/>
        <w:rPr>
          <w:rFonts w:ascii="Georgia" w:hAnsi="Georgia"/>
        </w:rPr>
      </w:pPr>
      <w:r w:rsidRPr="00262763">
        <w:rPr>
          <w:rFonts w:ascii="Georgia" w:hAnsi="Georgia"/>
        </w:rPr>
        <w:t>A quantity surveyor controls the financial aspects of a building project. S/he plans and manages the costs of building projects from start to finish. Given the rising costs of building materials and related issues within the building industry, the quantity surveyor assumes increasing importance. The role of the quantity surveyor is to control costs, manage contractual arrangements and prepare contract documents.</w:t>
      </w:r>
    </w:p>
    <w:p w:rsidR="00262763" w:rsidRPr="00262763" w:rsidRDefault="00262763" w:rsidP="00262763">
      <w:pPr>
        <w:pStyle w:val="NormalWeb"/>
        <w:rPr>
          <w:rFonts w:ascii="Georgia" w:hAnsi="Georgia"/>
        </w:rPr>
      </w:pPr>
      <w:r w:rsidRPr="00262763">
        <w:rPr>
          <w:rFonts w:ascii="Georgia" w:hAnsi="Georgia"/>
        </w:rPr>
        <w:t>The quantity surveyor is a member of a multi-disciplinary team and the main focus of the job is to ensure that the project is kept within agreed budgets and that the interests of the client are safeguarded.</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262763" w:rsidRPr="00262763" w:rsidRDefault="00262763" w:rsidP="00DB1D65">
      <w:pPr>
        <w:spacing w:before="100" w:beforeAutospacing="1" w:after="100" w:afterAutospacing="1" w:line="240" w:lineRule="auto"/>
        <w:outlineLvl w:val="1"/>
        <w:rPr>
          <w:szCs w:val="24"/>
        </w:rPr>
      </w:pPr>
      <w:r w:rsidRPr="00262763">
        <w:rPr>
          <w:szCs w:val="24"/>
        </w:rPr>
        <w:t>For a career in quantity surveying students are advised to select Mathematics and to add to this a selection from the designated 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262763" w:rsidRPr="00262763" w:rsidRDefault="00262763" w:rsidP="00262763">
      <w:pPr>
        <w:pStyle w:val="NormalWeb"/>
        <w:rPr>
          <w:rFonts w:ascii="Georgia" w:hAnsi="Georgia"/>
        </w:rPr>
      </w:pPr>
      <w:r w:rsidRPr="00262763">
        <w:rPr>
          <w:rFonts w:ascii="Georgia" w:hAnsi="Georgia"/>
          <w:b/>
          <w:bCs/>
        </w:rPr>
        <w:t>Bachelor of Science (Quantity Surveying)</w:t>
      </w:r>
      <w:r w:rsidRPr="00262763">
        <w:rPr>
          <w:rFonts w:ascii="Georgia" w:hAnsi="Georgia"/>
        </w:rPr>
        <w:t xml:space="preserve"> [BSc (Quantity Surveying)] (3 years) </w:t>
      </w:r>
      <w:r w:rsidRPr="00262763">
        <w:rPr>
          <w:rFonts w:ascii="Georgia" w:hAnsi="Georgia"/>
          <w:b/>
          <w:bCs/>
        </w:rPr>
        <w:t>Bachelor of Science (Quantity Surveying)</w:t>
      </w:r>
      <w:r w:rsidRPr="00262763">
        <w:rPr>
          <w:rFonts w:ascii="Georgia" w:hAnsi="Georgia"/>
        </w:rPr>
        <w:t xml:space="preserve"> [BSc (QSS)]4 years) </w:t>
      </w:r>
    </w:p>
    <w:p w:rsidR="00262763" w:rsidRPr="00262763" w:rsidRDefault="00262763" w:rsidP="00262763">
      <w:pPr>
        <w:pStyle w:val="NormalWeb"/>
        <w:rPr>
          <w:rFonts w:ascii="Georgia" w:hAnsi="Georgia"/>
        </w:rPr>
      </w:pPr>
      <w:r w:rsidRPr="00262763">
        <w:rPr>
          <w:rFonts w:ascii="Georgia" w:hAnsi="Georgia"/>
          <w:b/>
          <w:bCs/>
        </w:rPr>
        <w:t>Offered at:</w:t>
      </w:r>
      <w:r w:rsidRPr="00262763">
        <w:rPr>
          <w:rFonts w:ascii="Georgia" w:hAnsi="Georgia"/>
        </w:rPr>
        <w:t xml:space="preserve"> </w:t>
      </w:r>
    </w:p>
    <w:p w:rsidR="00262763" w:rsidRPr="00262763" w:rsidRDefault="00FE6C24" w:rsidP="00262763">
      <w:pPr>
        <w:numPr>
          <w:ilvl w:val="0"/>
          <w:numId w:val="7"/>
        </w:numPr>
        <w:spacing w:before="100" w:beforeAutospacing="1" w:after="100" w:afterAutospacing="1" w:line="240" w:lineRule="auto"/>
        <w:rPr>
          <w:szCs w:val="24"/>
        </w:rPr>
      </w:pPr>
      <w:hyperlink r:id="rId8" w:tgtFrame="_blank" w:history="1">
        <w:r w:rsidR="00262763" w:rsidRPr="00262763">
          <w:rPr>
            <w:rStyle w:val="Hyperlink"/>
            <w:szCs w:val="24"/>
          </w:rPr>
          <w:t>University of Pretoria</w:t>
        </w:r>
      </w:hyperlink>
      <w:r w:rsidR="00262763">
        <w:rPr>
          <w:rStyle w:val="FootnoteReference"/>
          <w:szCs w:val="24"/>
        </w:rPr>
        <w:footnoteReference w:id="1"/>
      </w:r>
      <w:r w:rsidR="00262763" w:rsidRPr="00262763">
        <w:rPr>
          <w:szCs w:val="24"/>
        </w:rPr>
        <w:t xml:space="preserve"> (Department of Construction Economics)</w:t>
      </w:r>
    </w:p>
    <w:p w:rsidR="00262763" w:rsidRPr="00262763" w:rsidRDefault="00FE6C24" w:rsidP="00262763">
      <w:pPr>
        <w:numPr>
          <w:ilvl w:val="0"/>
          <w:numId w:val="7"/>
        </w:numPr>
        <w:spacing w:before="100" w:beforeAutospacing="1" w:after="100" w:afterAutospacing="1" w:line="240" w:lineRule="auto"/>
        <w:rPr>
          <w:szCs w:val="24"/>
        </w:rPr>
      </w:pPr>
      <w:hyperlink r:id="rId9" w:tgtFrame="_blank" w:history="1">
        <w:r w:rsidR="00262763" w:rsidRPr="00262763">
          <w:rPr>
            <w:rStyle w:val="Hyperlink"/>
            <w:szCs w:val="24"/>
          </w:rPr>
          <w:t>University of the Witwatersrand</w:t>
        </w:r>
      </w:hyperlink>
      <w:r w:rsidR="00262763">
        <w:rPr>
          <w:rStyle w:val="FootnoteReference"/>
          <w:szCs w:val="24"/>
        </w:rPr>
        <w:footnoteReference w:id="2"/>
      </w:r>
      <w:r w:rsidR="00262763" w:rsidRPr="00262763">
        <w:rPr>
          <w:szCs w:val="24"/>
        </w:rPr>
        <w:t xml:space="preserve"> (Construction Economics and Management)</w:t>
      </w:r>
    </w:p>
    <w:p w:rsidR="00262763" w:rsidRPr="00262763" w:rsidRDefault="00262763" w:rsidP="00262763">
      <w:pPr>
        <w:pStyle w:val="NormalWeb"/>
        <w:rPr>
          <w:rFonts w:ascii="Georgia" w:hAnsi="Georgia"/>
        </w:rPr>
      </w:pPr>
      <w:r w:rsidRPr="00262763">
        <w:rPr>
          <w:rFonts w:ascii="Georgia" w:hAnsi="Georgia"/>
        </w:rPr>
        <w:t xml:space="preserve">The two universities structure their courses differently.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262763" w:rsidRPr="00262763" w:rsidRDefault="00262763" w:rsidP="00262763">
      <w:pPr>
        <w:pStyle w:val="NormalWeb"/>
        <w:rPr>
          <w:rFonts w:ascii="Georgia" w:hAnsi="Georgia"/>
        </w:rPr>
      </w:pPr>
      <w:r w:rsidRPr="00262763">
        <w:rPr>
          <w:rFonts w:ascii="Georgia" w:hAnsi="Georgia"/>
        </w:rPr>
        <w:t xml:space="preserve">The National Diploma is a three year course which includes gaining practical experience under the guidance of a quantity surveyor. The diploma is a pre-requisite for admission to a Bachelor of Technology – Btech degree. </w:t>
      </w:r>
    </w:p>
    <w:p w:rsidR="00262763" w:rsidRPr="00262763" w:rsidRDefault="00262763" w:rsidP="00262763">
      <w:pPr>
        <w:pStyle w:val="NormalWeb"/>
        <w:rPr>
          <w:rFonts w:ascii="Georgia" w:hAnsi="Georgia"/>
        </w:rPr>
      </w:pPr>
      <w:r w:rsidRPr="00262763">
        <w:rPr>
          <w:rFonts w:ascii="Georgia" w:hAnsi="Georgia"/>
          <w:b/>
          <w:bCs/>
        </w:rPr>
        <w:t>Offered at:</w:t>
      </w:r>
      <w:r w:rsidRPr="00262763">
        <w:rPr>
          <w:rFonts w:ascii="Georgia" w:hAnsi="Georgia"/>
        </w:rPr>
        <w:t xml:space="preserve"> </w:t>
      </w:r>
    </w:p>
    <w:p w:rsidR="00262763" w:rsidRPr="00262763" w:rsidRDefault="00FE6C24" w:rsidP="00262763">
      <w:pPr>
        <w:numPr>
          <w:ilvl w:val="0"/>
          <w:numId w:val="8"/>
        </w:numPr>
        <w:spacing w:before="100" w:beforeAutospacing="1" w:after="100" w:afterAutospacing="1" w:line="240" w:lineRule="auto"/>
        <w:rPr>
          <w:szCs w:val="24"/>
        </w:rPr>
      </w:pPr>
      <w:hyperlink r:id="rId10" w:tgtFrame="_blank" w:history="1">
        <w:r w:rsidR="00262763" w:rsidRPr="00262763">
          <w:rPr>
            <w:rStyle w:val="Hyperlink"/>
            <w:szCs w:val="24"/>
          </w:rPr>
          <w:t>Tshwane University of Technology</w:t>
        </w:r>
      </w:hyperlink>
      <w:r w:rsidR="00262763" w:rsidRPr="00262763">
        <w:rPr>
          <w:szCs w:val="24"/>
        </w:rPr>
        <w:t xml:space="preserve"> (Faculty of Engineering and the Built Environment)</w:t>
      </w:r>
    </w:p>
    <w:p w:rsidR="00262763" w:rsidRDefault="00262763" w:rsidP="00262763">
      <w:pPr>
        <w:spacing w:before="100" w:beforeAutospacing="1" w:after="100" w:afterAutospacing="1" w:line="240" w:lineRule="auto"/>
        <w:ind w:left="360"/>
        <w:rPr>
          <w:szCs w:val="24"/>
        </w:rPr>
      </w:pPr>
    </w:p>
    <w:p w:rsidR="00262763" w:rsidRDefault="00FE6C24" w:rsidP="00262763">
      <w:pPr>
        <w:numPr>
          <w:ilvl w:val="0"/>
          <w:numId w:val="8"/>
        </w:numPr>
        <w:spacing w:before="100" w:beforeAutospacing="1" w:after="100" w:afterAutospacing="1" w:line="240" w:lineRule="auto"/>
        <w:rPr>
          <w:szCs w:val="24"/>
        </w:rPr>
      </w:pPr>
      <w:hyperlink r:id="rId11" w:tgtFrame="_blank" w:history="1">
        <w:r w:rsidR="00262763" w:rsidRPr="00262763">
          <w:rPr>
            <w:rStyle w:val="Hyperlink"/>
            <w:szCs w:val="24"/>
          </w:rPr>
          <w:t>University of Johannesburg</w:t>
        </w:r>
      </w:hyperlink>
      <w:r w:rsidR="00262763">
        <w:rPr>
          <w:rStyle w:val="FootnoteReference"/>
          <w:szCs w:val="24"/>
        </w:rPr>
        <w:footnoteReference w:id="3"/>
      </w:r>
      <w:r w:rsidR="00262763" w:rsidRPr="00262763">
        <w:rPr>
          <w:szCs w:val="24"/>
        </w:rPr>
        <w:t xml:space="preserve"> (Department of Construction Management and Quantity Surveying)</w:t>
      </w:r>
    </w:p>
    <w:p w:rsidR="00852DA0" w:rsidRPr="00852DA0" w:rsidRDefault="00852DA0" w:rsidP="00852DA0">
      <w:pPr>
        <w:spacing w:before="100" w:beforeAutospacing="1" w:after="100" w:afterAutospacing="1" w:line="240" w:lineRule="auto"/>
        <w:rPr>
          <w:b/>
          <w:szCs w:val="24"/>
        </w:rPr>
      </w:pPr>
      <w:r w:rsidRPr="00852DA0">
        <w:rPr>
          <w:b/>
          <w:szCs w:val="24"/>
        </w:rPr>
        <w:t>Specializations offered:</w:t>
      </w:r>
    </w:p>
    <w:p w:rsidR="00262763" w:rsidRPr="00262763" w:rsidRDefault="00262763" w:rsidP="00262763">
      <w:pPr>
        <w:pStyle w:val="Heading3"/>
        <w:rPr>
          <w:rFonts w:ascii="Georgia" w:hAnsi="Georgia"/>
          <w:szCs w:val="24"/>
        </w:rPr>
      </w:pPr>
      <w:r w:rsidRPr="00262763">
        <w:rPr>
          <w:rFonts w:ascii="Georgia" w:hAnsi="Georgia"/>
          <w:szCs w:val="24"/>
        </w:rPr>
        <w:t>Tshwane University of Technology</w:t>
      </w:r>
    </w:p>
    <w:p w:rsidR="00262763" w:rsidRPr="00262763" w:rsidRDefault="00262763" w:rsidP="00262763">
      <w:pPr>
        <w:rPr>
          <w:szCs w:val="24"/>
        </w:rPr>
      </w:pPr>
      <w:r w:rsidRPr="00262763">
        <w:rPr>
          <w:b/>
          <w:bCs/>
          <w:szCs w:val="24"/>
        </w:rPr>
        <w:t>National Diploma:</w:t>
      </w:r>
      <w:r w:rsidRPr="00262763">
        <w:rPr>
          <w:szCs w:val="24"/>
        </w:rPr>
        <w:t xml:space="preserve"> Quantity surveying</w:t>
      </w:r>
      <w:r w:rsidRPr="00262763">
        <w:rPr>
          <w:szCs w:val="24"/>
        </w:rPr>
        <w:br/>
      </w:r>
      <w:r w:rsidRPr="00262763">
        <w:rPr>
          <w:b/>
          <w:bCs/>
          <w:szCs w:val="24"/>
        </w:rPr>
        <w:t>BTech:</w:t>
      </w:r>
      <w:r w:rsidRPr="00262763">
        <w:rPr>
          <w:szCs w:val="24"/>
        </w:rPr>
        <w:t xml:space="preserve"> Quantity surveying </w:t>
      </w:r>
    </w:p>
    <w:p w:rsidR="00262763" w:rsidRPr="00262763" w:rsidRDefault="00262763" w:rsidP="00262763">
      <w:pPr>
        <w:pStyle w:val="Heading3"/>
        <w:rPr>
          <w:rFonts w:ascii="Georgia" w:hAnsi="Georgia"/>
          <w:szCs w:val="24"/>
        </w:rPr>
      </w:pPr>
      <w:r w:rsidRPr="00262763">
        <w:rPr>
          <w:rFonts w:ascii="Georgia" w:hAnsi="Georgia"/>
          <w:szCs w:val="24"/>
        </w:rPr>
        <w:t>University of Johannesburg</w:t>
      </w:r>
    </w:p>
    <w:p w:rsidR="00262763" w:rsidRPr="00262763" w:rsidRDefault="00262763" w:rsidP="00262763">
      <w:pPr>
        <w:rPr>
          <w:szCs w:val="24"/>
        </w:rPr>
      </w:pPr>
      <w:r w:rsidRPr="00262763">
        <w:rPr>
          <w:b/>
          <w:bCs/>
          <w:szCs w:val="24"/>
        </w:rPr>
        <w:t>National Diploma:</w:t>
      </w:r>
      <w:r w:rsidRPr="00262763">
        <w:rPr>
          <w:szCs w:val="24"/>
        </w:rPr>
        <w:t xml:space="preserve"> Building, Quantity surveying</w:t>
      </w:r>
      <w:r w:rsidRPr="00262763">
        <w:rPr>
          <w:szCs w:val="24"/>
        </w:rPr>
        <w:br/>
      </w:r>
      <w:r w:rsidRPr="00262763">
        <w:rPr>
          <w:b/>
          <w:bCs/>
          <w:szCs w:val="24"/>
        </w:rPr>
        <w:t>BTech:</w:t>
      </w:r>
      <w:r w:rsidRPr="00262763">
        <w:rPr>
          <w:szCs w:val="24"/>
        </w:rPr>
        <w:t xml:space="preserve"> Quantity surveying </w:t>
      </w:r>
    </w:p>
    <w:p w:rsidR="00262763" w:rsidRPr="00772E0F" w:rsidRDefault="00262763" w:rsidP="00262763">
      <w:pPr>
        <w:pStyle w:val="Heading2"/>
        <w:rPr>
          <w:rFonts w:ascii="Georgia" w:hAnsi="Georgia"/>
          <w:b w:val="0"/>
        </w:rPr>
      </w:pPr>
      <w:r w:rsidRPr="00772E0F">
        <w:rPr>
          <w:rFonts w:ascii="Georgia" w:hAnsi="Georgia"/>
          <w:b w:val="0"/>
        </w:rPr>
        <w:t>Admission requirements</w:t>
      </w:r>
    </w:p>
    <w:p w:rsidR="00262763" w:rsidRPr="00262763" w:rsidRDefault="00262763" w:rsidP="00262763">
      <w:pPr>
        <w:pStyle w:val="NormalWeb"/>
        <w:rPr>
          <w:rFonts w:ascii="Georgia" w:hAnsi="Georgia"/>
        </w:rPr>
      </w:pPr>
      <w:r w:rsidRPr="00262763">
        <w:rPr>
          <w:rFonts w:ascii="Georgia" w:hAnsi="Georgi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262763" w:rsidRPr="00262763" w:rsidRDefault="00262763" w:rsidP="00262763">
      <w:pPr>
        <w:numPr>
          <w:ilvl w:val="0"/>
          <w:numId w:val="9"/>
        </w:numPr>
        <w:spacing w:before="100" w:beforeAutospacing="1" w:after="100" w:afterAutospacing="1" w:line="240" w:lineRule="auto"/>
        <w:rPr>
          <w:szCs w:val="24"/>
        </w:rPr>
      </w:pPr>
      <w:r w:rsidRPr="00262763">
        <w:rPr>
          <w:szCs w:val="24"/>
        </w:rPr>
        <w:t>Government</w:t>
      </w:r>
    </w:p>
    <w:p w:rsidR="00262763" w:rsidRPr="00262763" w:rsidRDefault="00262763" w:rsidP="00262763">
      <w:pPr>
        <w:numPr>
          <w:ilvl w:val="0"/>
          <w:numId w:val="9"/>
        </w:numPr>
        <w:spacing w:before="100" w:beforeAutospacing="1" w:after="100" w:afterAutospacing="1" w:line="240" w:lineRule="auto"/>
        <w:rPr>
          <w:szCs w:val="24"/>
        </w:rPr>
      </w:pPr>
      <w:r w:rsidRPr="00262763">
        <w:rPr>
          <w:szCs w:val="24"/>
        </w:rPr>
        <w:t xml:space="preserve">Private Quantity Surveying practices, for example, </w:t>
      </w:r>
      <w:hyperlink r:id="rId12" w:tgtFrame="_blank" w:history="1">
        <w:r w:rsidRPr="00262763">
          <w:rPr>
            <w:rStyle w:val="Hyperlink"/>
            <w:szCs w:val="24"/>
          </w:rPr>
          <w:t>Seseko Quantity Surveyors</w:t>
        </w:r>
      </w:hyperlink>
      <w:r w:rsidR="004841A6">
        <w:rPr>
          <w:rStyle w:val="FootnoteReference"/>
          <w:szCs w:val="24"/>
        </w:rPr>
        <w:footnoteReference w:id="4"/>
      </w:r>
      <w:r w:rsidRPr="00262763">
        <w:rPr>
          <w:szCs w:val="24"/>
        </w:rPr>
        <w:t xml:space="preserve">, </w:t>
      </w:r>
      <w:hyperlink r:id="rId13" w:tgtFrame="_blank" w:history="1">
        <w:r w:rsidRPr="00262763">
          <w:rPr>
            <w:rStyle w:val="Hyperlink"/>
            <w:szCs w:val="24"/>
          </w:rPr>
          <w:t>David Langdon Seah International</w:t>
        </w:r>
      </w:hyperlink>
      <w:r w:rsidR="004841A6">
        <w:rPr>
          <w:rStyle w:val="FootnoteReference"/>
          <w:szCs w:val="24"/>
        </w:rPr>
        <w:footnoteReference w:id="5"/>
      </w:r>
      <w:r w:rsidRPr="00262763">
        <w:rPr>
          <w:szCs w:val="24"/>
        </w:rPr>
        <w:t xml:space="preserve">, </w:t>
      </w:r>
      <w:hyperlink r:id="rId14" w:tgtFrame="_blank" w:history="1">
        <w:r w:rsidRPr="00262763">
          <w:rPr>
            <w:rStyle w:val="Hyperlink"/>
            <w:szCs w:val="24"/>
          </w:rPr>
          <w:t>deLeeuw Africa Holdings</w:t>
        </w:r>
      </w:hyperlink>
      <w:r w:rsidR="004841A6">
        <w:rPr>
          <w:rStyle w:val="FootnoteReference"/>
          <w:szCs w:val="24"/>
        </w:rPr>
        <w:footnoteReference w:id="6"/>
      </w:r>
      <w:r w:rsidRPr="00262763">
        <w:rPr>
          <w:szCs w:val="24"/>
        </w:rPr>
        <w:t xml:space="preserve">, </w:t>
      </w:r>
      <w:hyperlink r:id="rId15" w:tgtFrame="_blank" w:history="1">
        <w:r w:rsidRPr="00262763">
          <w:rPr>
            <w:rStyle w:val="Hyperlink"/>
            <w:szCs w:val="24"/>
          </w:rPr>
          <w:t>Ferrer Hayim (Pty) Ltd</w:t>
        </w:r>
      </w:hyperlink>
      <w:r w:rsidR="004841A6">
        <w:rPr>
          <w:rStyle w:val="FootnoteReference"/>
          <w:szCs w:val="24"/>
        </w:rPr>
        <w:footnoteReference w:id="7"/>
      </w:r>
      <w:r w:rsidRPr="00262763">
        <w:rPr>
          <w:szCs w:val="24"/>
        </w:rPr>
        <w:t xml:space="preserve">, </w:t>
      </w:r>
      <w:hyperlink r:id="rId16" w:tgtFrame="_blank" w:history="1">
        <w:r w:rsidRPr="00262763">
          <w:rPr>
            <w:rStyle w:val="Hyperlink"/>
            <w:szCs w:val="24"/>
          </w:rPr>
          <w:t>Turner &amp; Townsend</w:t>
        </w:r>
      </w:hyperlink>
      <w:r w:rsidR="004841A6">
        <w:rPr>
          <w:rStyle w:val="FootnoteReference"/>
          <w:szCs w:val="24"/>
        </w:rPr>
        <w:footnoteReference w:id="8"/>
      </w:r>
      <w:r w:rsidRPr="00262763">
        <w:rPr>
          <w:szCs w:val="24"/>
        </w:rPr>
        <w:t xml:space="preserve">, </w:t>
      </w:r>
      <w:hyperlink r:id="rId17" w:tgtFrame="_blank" w:history="1">
        <w:r w:rsidRPr="00262763">
          <w:rPr>
            <w:rStyle w:val="Hyperlink"/>
            <w:szCs w:val="24"/>
          </w:rPr>
          <w:t>Pentad Quantity Surveyors</w:t>
        </w:r>
      </w:hyperlink>
      <w:r>
        <w:rPr>
          <w:rStyle w:val="FootnoteReference"/>
          <w:szCs w:val="24"/>
        </w:rPr>
        <w:footnoteReference w:id="9"/>
      </w:r>
      <w:r w:rsidRPr="00262763">
        <w:rPr>
          <w:szCs w:val="24"/>
        </w:rPr>
        <w:t>, Akha Izwe Quantity Surveyors</w:t>
      </w:r>
    </w:p>
    <w:p w:rsidR="00262763" w:rsidRPr="00262763" w:rsidRDefault="00262763" w:rsidP="00262763">
      <w:pPr>
        <w:numPr>
          <w:ilvl w:val="0"/>
          <w:numId w:val="9"/>
        </w:numPr>
        <w:spacing w:before="100" w:beforeAutospacing="1" w:after="100" w:afterAutospacing="1" w:line="240" w:lineRule="auto"/>
        <w:rPr>
          <w:szCs w:val="24"/>
        </w:rPr>
      </w:pPr>
      <w:r w:rsidRPr="00262763">
        <w:rPr>
          <w:szCs w:val="24"/>
        </w:rPr>
        <w:t>Own practice</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262763" w:rsidRPr="00DB1D65" w:rsidRDefault="00262763" w:rsidP="00DB1D65">
      <w:pPr>
        <w:spacing w:after="0" w:line="240" w:lineRule="auto"/>
        <w:rPr>
          <w:rFonts w:eastAsia="Times New Roman" w:cs="Times New Roman"/>
          <w:b/>
          <w:sz w:val="40"/>
          <w:szCs w:val="40"/>
          <w:lang w:eastAsia="en-ZA"/>
        </w:rPr>
      </w:pPr>
    </w:p>
    <w:p w:rsidR="00262763" w:rsidRPr="00262763" w:rsidRDefault="00262763" w:rsidP="00262763">
      <w:pPr>
        <w:rPr>
          <w:szCs w:val="24"/>
        </w:rPr>
      </w:pPr>
      <w:r w:rsidRPr="00262763">
        <w:rPr>
          <w:szCs w:val="24"/>
        </w:rPr>
        <w:t xml:space="preserve">Find out more about quantity surveying: </w:t>
      </w:r>
    </w:p>
    <w:p w:rsidR="00262763" w:rsidRPr="00262763" w:rsidRDefault="00FE6C24" w:rsidP="00262763">
      <w:pPr>
        <w:numPr>
          <w:ilvl w:val="0"/>
          <w:numId w:val="10"/>
        </w:numPr>
        <w:spacing w:before="100" w:beforeAutospacing="1" w:after="100" w:afterAutospacing="1" w:line="240" w:lineRule="auto"/>
        <w:rPr>
          <w:szCs w:val="24"/>
        </w:rPr>
      </w:pPr>
      <w:hyperlink r:id="rId18" w:tgtFrame="_blank" w:history="1">
        <w:r w:rsidR="00262763" w:rsidRPr="00262763">
          <w:rPr>
            <w:rStyle w:val="Hyperlink"/>
            <w:szCs w:val="24"/>
          </w:rPr>
          <w:t>The Association of South African Quantity Surveyors (ASAQS)</w:t>
        </w:r>
      </w:hyperlink>
      <w:r w:rsidR="004841A6">
        <w:rPr>
          <w:rStyle w:val="FootnoteReference"/>
          <w:szCs w:val="24"/>
        </w:rPr>
        <w:footnoteReference w:id="10"/>
      </w:r>
      <w:r w:rsidR="00262763" w:rsidRPr="00262763">
        <w:rPr>
          <w:szCs w:val="24"/>
        </w:rPr>
        <w:t>. Overall it seems an extremely useful website. The news section contains some very interesting items that affect quantity surveyors</w:t>
      </w:r>
    </w:p>
    <w:p w:rsidR="00262763" w:rsidRPr="00772E0F" w:rsidRDefault="00FE6C24" w:rsidP="00772E0F">
      <w:pPr>
        <w:numPr>
          <w:ilvl w:val="0"/>
          <w:numId w:val="10"/>
        </w:numPr>
        <w:spacing w:before="100" w:beforeAutospacing="1" w:after="100" w:afterAutospacing="1" w:line="240" w:lineRule="auto"/>
        <w:rPr>
          <w:szCs w:val="24"/>
        </w:rPr>
      </w:pPr>
      <w:hyperlink r:id="rId19" w:tgtFrame="_blank" w:history="1">
        <w:r w:rsidR="00262763" w:rsidRPr="00262763">
          <w:rPr>
            <w:rStyle w:val="Hyperlink"/>
            <w:szCs w:val="24"/>
          </w:rPr>
          <w:t>The South African Council for the Quantity Surveying Profession.</w:t>
        </w:r>
      </w:hyperlink>
      <w:r w:rsidR="00772E0F" w:rsidRPr="00772E0F">
        <w:t xml:space="preserve"> </w:t>
      </w:r>
      <w:r w:rsidR="00772E0F" w:rsidRPr="00772E0F">
        <w:footnoteReference w:id="11"/>
      </w:r>
      <w:r w:rsidR="00262763" w:rsidRPr="00262763">
        <w:rPr>
          <w:szCs w:val="24"/>
        </w:rPr>
        <w:t xml:space="preserve"> It includes detailed tables of registration routes for quantity surveying, construction management and quantity surveying technologist qualifications.</w:t>
      </w:r>
    </w:p>
    <w:p w:rsidR="008F494D" w:rsidRPr="008F494D" w:rsidRDefault="00852DA0"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262763" w:rsidRDefault="00262763" w:rsidP="00772E0F">
      <w:pPr>
        <w:rPr>
          <w:lang w:eastAsia="en-ZA"/>
        </w:rPr>
      </w:pPr>
      <w:r w:rsidRPr="00262763">
        <w:rPr>
          <w:lang w:eastAsia="en-ZA"/>
        </w:rPr>
        <w:t>This quick quiz can help you to identify whether you are suited for this occupation</w:t>
      </w:r>
    </w:p>
    <w:p w:rsidR="00262763" w:rsidRPr="00262763" w:rsidRDefault="00262763" w:rsidP="00262763">
      <w:pPr>
        <w:spacing w:after="0" w:line="240" w:lineRule="auto"/>
        <w:rPr>
          <w:rFonts w:ascii="Times New Roman" w:eastAsia="Times New Roman" w:hAnsi="Times New Roman" w:cs="Times New Roman"/>
          <w:szCs w:val="24"/>
          <w:lang w:eastAsia="en-ZA"/>
        </w:rPr>
      </w:pPr>
      <w:r w:rsidRPr="00262763">
        <w:rPr>
          <w:rFonts w:ascii="Times New Roman" w:eastAsia="Times New Roman" w:hAnsi="Times New Roman" w:cs="Times New Roman"/>
          <w:szCs w:val="24"/>
          <w:lang w:eastAsia="en-ZA"/>
        </w:rPr>
        <w:t xml:space="preserve">.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156"/>
        <w:gridCol w:w="1559"/>
        <w:gridCol w:w="1431"/>
      </w:tblGrid>
      <w:tr w:rsidR="00262763" w:rsidRPr="00772E0F"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772E0F" w:rsidRDefault="00262763" w:rsidP="00772E0F">
            <w:pPr>
              <w:rPr>
                <w:b/>
                <w:lang w:eastAsia="en-ZA"/>
              </w:rPr>
            </w:pPr>
            <w:r w:rsidRPr="00772E0F">
              <w:rPr>
                <w:b/>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772E0F" w:rsidRDefault="00262763" w:rsidP="00772E0F">
            <w:pPr>
              <w:rPr>
                <w:b/>
                <w:lang w:eastAsia="en-ZA"/>
              </w:rPr>
            </w:pPr>
            <w:r w:rsidRPr="00772E0F">
              <w:rPr>
                <w:b/>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772E0F" w:rsidRDefault="00262763" w:rsidP="00772E0F">
            <w:pPr>
              <w:rPr>
                <w:b/>
                <w:lang w:eastAsia="en-ZA"/>
              </w:rPr>
            </w:pPr>
            <w:r w:rsidRPr="00772E0F">
              <w:rPr>
                <w:b/>
                <w:lang w:eastAsia="en-ZA"/>
              </w:rPr>
              <w:t xml:space="preserve">No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Are you a well organized person?</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Are you good at mathematics?</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Can you express yourself clearly and logically?</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Do you enjoy doing numerical calculations?</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Do you enjoy interacting with a wide range of people?</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Are you able to think analytically?</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Do other people consider you to be a responsible person?</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Do you work meticulously and systematically?</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Do you enjoy solving problems?</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r w:rsidR="00262763" w:rsidRPr="00262763" w:rsidTr="00262763">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Are you prepared to work long hours?</w:t>
            </w:r>
          </w:p>
        </w:tc>
        <w:tc>
          <w:tcPr>
            <w:tcW w:w="1559"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62763" w:rsidRPr="00262763" w:rsidRDefault="00262763" w:rsidP="00772E0F">
            <w:pPr>
              <w:rPr>
                <w:lang w:eastAsia="en-ZA"/>
              </w:rPr>
            </w:pPr>
            <w:r w:rsidRPr="00262763">
              <w:rPr>
                <w:lang w:eastAsia="en-ZA"/>
              </w:rPr>
              <w:t> </w:t>
            </w:r>
          </w:p>
        </w:tc>
      </w:tr>
    </w:tbl>
    <w:p w:rsidR="00262763" w:rsidRPr="00262763" w:rsidRDefault="00772E0F" w:rsidP="00772E0F">
      <w:pPr>
        <w:rPr>
          <w:lang w:eastAsia="en-ZA"/>
        </w:rPr>
      </w:pPr>
      <w:r>
        <w:rPr>
          <w:lang w:eastAsia="en-ZA"/>
        </w:rPr>
        <w:br/>
      </w:r>
      <w:r w:rsidR="00262763" w:rsidRPr="00262763">
        <w:rPr>
          <w:lang w:eastAsia="en-ZA"/>
        </w:rPr>
        <w:t>If you have mainly yes answers it may be an indication that this is an occupation to consider.</w:t>
      </w:r>
    </w:p>
    <w:p w:rsidR="00921389" w:rsidRPr="00DB1D65" w:rsidRDefault="00921389"/>
    <w:sectPr w:rsidR="00921389" w:rsidRPr="00DB1D65" w:rsidSect="008F494D">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646" w:rsidRDefault="00287646" w:rsidP="00DB1D65">
      <w:pPr>
        <w:spacing w:after="0" w:line="240" w:lineRule="auto"/>
      </w:pPr>
      <w:r>
        <w:separator/>
      </w:r>
    </w:p>
  </w:endnote>
  <w:endnote w:type="continuationSeparator" w:id="0">
    <w:p w:rsidR="00287646" w:rsidRDefault="00287646"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1A6" w:rsidRDefault="004841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4841A6" w:rsidP="004841A6">
    <w:r>
      <w:t>V</w:t>
    </w:r>
    <w:r w:rsidR="00921389">
      <w:t>UMA! PORTAL</w:t>
    </w:r>
    <w:r w:rsidR="00921389">
      <w:ptab w:relativeTo="margin" w:alignment="center" w:leader="none"/>
    </w:r>
    <w:r w:rsidR="00921389">
      <w:ptab w:relativeTo="margin" w:alignment="right" w:leader="none"/>
    </w:r>
    <w:r w:rsidR="00921389">
      <w:t>WWW.VUMA.AC.ZA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1A6" w:rsidRDefault="004841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646" w:rsidRDefault="00287646" w:rsidP="00DB1D65">
      <w:pPr>
        <w:spacing w:after="0" w:line="240" w:lineRule="auto"/>
      </w:pPr>
      <w:r>
        <w:separator/>
      </w:r>
    </w:p>
  </w:footnote>
  <w:footnote w:type="continuationSeparator" w:id="0">
    <w:p w:rsidR="00287646" w:rsidRDefault="00287646" w:rsidP="00DB1D65">
      <w:pPr>
        <w:spacing w:after="0" w:line="240" w:lineRule="auto"/>
      </w:pPr>
      <w:r>
        <w:continuationSeparator/>
      </w:r>
    </w:p>
  </w:footnote>
  <w:footnote w:id="1">
    <w:p w:rsidR="00262763" w:rsidRPr="00262763" w:rsidRDefault="00262763">
      <w:pPr>
        <w:pStyle w:val="FootnoteText"/>
        <w:rPr>
          <w:sz w:val="16"/>
          <w:szCs w:val="16"/>
        </w:rPr>
      </w:pPr>
      <w:r w:rsidRPr="00262763">
        <w:rPr>
          <w:rStyle w:val="FootnoteReference"/>
          <w:sz w:val="16"/>
          <w:szCs w:val="16"/>
        </w:rPr>
        <w:footnoteRef/>
      </w:r>
      <w:r w:rsidRPr="00262763">
        <w:rPr>
          <w:sz w:val="16"/>
          <w:szCs w:val="16"/>
        </w:rPr>
        <w:t xml:space="preserve"> http://web.up.ac.za/default.asp?ipkCategoryID=3295&amp;sub=1&amp;parentid=3289&amp;subid=3294&amp;ipklookid=7</w:t>
      </w:r>
    </w:p>
  </w:footnote>
  <w:footnote w:id="2">
    <w:p w:rsidR="00262763" w:rsidRDefault="00262763">
      <w:pPr>
        <w:pStyle w:val="FootnoteText"/>
      </w:pPr>
      <w:r w:rsidRPr="00262763">
        <w:rPr>
          <w:rStyle w:val="FootnoteReference"/>
          <w:sz w:val="16"/>
          <w:szCs w:val="16"/>
        </w:rPr>
        <w:footnoteRef/>
      </w:r>
      <w:r w:rsidRPr="00262763">
        <w:rPr>
          <w:sz w:val="16"/>
          <w:szCs w:val="16"/>
        </w:rPr>
        <w:t xml:space="preserve"> http://web.wits.ac.za/Academic/EBE/CEM/Courses/Undergraduate/BScQuant.htm</w:t>
      </w:r>
    </w:p>
  </w:footnote>
  <w:footnote w:id="3">
    <w:p w:rsidR="00262763" w:rsidRPr="004841A6" w:rsidRDefault="00262763">
      <w:pPr>
        <w:pStyle w:val="FootnoteText"/>
        <w:rPr>
          <w:sz w:val="16"/>
          <w:szCs w:val="16"/>
        </w:rPr>
      </w:pPr>
      <w:r w:rsidRPr="004841A6">
        <w:rPr>
          <w:rStyle w:val="FootnoteReference"/>
          <w:sz w:val="16"/>
          <w:szCs w:val="16"/>
        </w:rPr>
        <w:footnoteRef/>
      </w:r>
      <w:r w:rsidRPr="004841A6">
        <w:rPr>
          <w:sz w:val="16"/>
          <w:szCs w:val="16"/>
        </w:rPr>
        <w:t xml:space="preserve"> http://www.uj.ac.za/cmqs/StudyInformation/BTech/tabid/2194/Default.aspx</w:t>
      </w:r>
    </w:p>
  </w:footnote>
  <w:footnote w:id="4">
    <w:p w:rsidR="004841A6" w:rsidRPr="004841A6" w:rsidRDefault="004841A6">
      <w:pPr>
        <w:pStyle w:val="FootnoteText"/>
        <w:rPr>
          <w:sz w:val="16"/>
          <w:szCs w:val="16"/>
        </w:rPr>
      </w:pPr>
      <w:r w:rsidRPr="004841A6">
        <w:rPr>
          <w:rStyle w:val="FootnoteReference"/>
          <w:sz w:val="16"/>
          <w:szCs w:val="16"/>
        </w:rPr>
        <w:footnoteRef/>
      </w:r>
      <w:r w:rsidRPr="004841A6">
        <w:rPr>
          <w:sz w:val="16"/>
          <w:szCs w:val="16"/>
        </w:rPr>
        <w:t xml:space="preserve"> http://ads.asaqs.co.za/links/display.php?LinkID=63</w:t>
      </w:r>
    </w:p>
  </w:footnote>
  <w:footnote w:id="5">
    <w:p w:rsidR="004841A6" w:rsidRPr="004841A6" w:rsidRDefault="004841A6">
      <w:pPr>
        <w:pStyle w:val="FootnoteText"/>
        <w:rPr>
          <w:sz w:val="16"/>
          <w:szCs w:val="16"/>
        </w:rPr>
      </w:pPr>
      <w:r w:rsidRPr="004841A6">
        <w:rPr>
          <w:rStyle w:val="FootnoteReference"/>
          <w:sz w:val="16"/>
          <w:szCs w:val="16"/>
        </w:rPr>
        <w:footnoteRef/>
      </w:r>
      <w:r w:rsidRPr="004841A6">
        <w:rPr>
          <w:sz w:val="16"/>
          <w:szCs w:val="16"/>
        </w:rPr>
        <w:t xml:space="preserve"> http://ads.asaqs.co.za/links/display.php?LinkID=64</w:t>
      </w:r>
    </w:p>
  </w:footnote>
  <w:footnote w:id="6">
    <w:p w:rsidR="004841A6" w:rsidRPr="004841A6" w:rsidRDefault="004841A6">
      <w:pPr>
        <w:pStyle w:val="FootnoteText"/>
        <w:rPr>
          <w:sz w:val="16"/>
          <w:szCs w:val="16"/>
        </w:rPr>
      </w:pPr>
      <w:r w:rsidRPr="004841A6">
        <w:rPr>
          <w:rStyle w:val="FootnoteReference"/>
          <w:sz w:val="16"/>
          <w:szCs w:val="16"/>
        </w:rPr>
        <w:footnoteRef/>
      </w:r>
      <w:r w:rsidRPr="004841A6">
        <w:rPr>
          <w:sz w:val="16"/>
          <w:szCs w:val="16"/>
        </w:rPr>
        <w:t xml:space="preserve"> http://ads.asaqs.co.za/links/display.php?LinkID=69</w:t>
      </w:r>
    </w:p>
  </w:footnote>
  <w:footnote w:id="7">
    <w:p w:rsidR="004841A6" w:rsidRPr="004841A6" w:rsidRDefault="004841A6">
      <w:pPr>
        <w:pStyle w:val="FootnoteText"/>
        <w:rPr>
          <w:sz w:val="16"/>
          <w:szCs w:val="16"/>
        </w:rPr>
      </w:pPr>
      <w:r w:rsidRPr="004841A6">
        <w:rPr>
          <w:rStyle w:val="FootnoteReference"/>
          <w:sz w:val="16"/>
          <w:szCs w:val="16"/>
        </w:rPr>
        <w:footnoteRef/>
      </w:r>
      <w:r w:rsidRPr="004841A6">
        <w:rPr>
          <w:sz w:val="16"/>
          <w:szCs w:val="16"/>
        </w:rPr>
        <w:t xml:space="preserve"> http://ads.asaqs.co.za/links/display.php?LinkID=72</w:t>
      </w:r>
    </w:p>
  </w:footnote>
  <w:footnote w:id="8">
    <w:p w:rsidR="004841A6" w:rsidRPr="004841A6" w:rsidRDefault="004841A6">
      <w:pPr>
        <w:pStyle w:val="FootnoteText"/>
        <w:rPr>
          <w:sz w:val="16"/>
          <w:szCs w:val="16"/>
        </w:rPr>
      </w:pPr>
      <w:r w:rsidRPr="004841A6">
        <w:rPr>
          <w:rStyle w:val="FootnoteReference"/>
          <w:sz w:val="16"/>
          <w:szCs w:val="16"/>
        </w:rPr>
        <w:footnoteRef/>
      </w:r>
      <w:r w:rsidRPr="004841A6">
        <w:rPr>
          <w:sz w:val="16"/>
          <w:szCs w:val="16"/>
        </w:rPr>
        <w:t xml:space="preserve"> http://ads.asaqs.co.za/links/display.php?LinkID=114</w:t>
      </w:r>
    </w:p>
  </w:footnote>
  <w:footnote w:id="9">
    <w:p w:rsidR="00262763" w:rsidRPr="004841A6" w:rsidRDefault="00262763">
      <w:pPr>
        <w:pStyle w:val="FootnoteText"/>
        <w:rPr>
          <w:sz w:val="16"/>
          <w:szCs w:val="16"/>
        </w:rPr>
      </w:pPr>
    </w:p>
  </w:footnote>
  <w:footnote w:id="10">
    <w:p w:rsidR="004841A6" w:rsidRPr="004841A6" w:rsidRDefault="004841A6">
      <w:pPr>
        <w:pStyle w:val="FootnoteText"/>
        <w:rPr>
          <w:sz w:val="16"/>
          <w:szCs w:val="16"/>
        </w:rPr>
      </w:pPr>
      <w:r w:rsidRPr="004841A6">
        <w:rPr>
          <w:rStyle w:val="FootnoteReference"/>
          <w:sz w:val="16"/>
          <w:szCs w:val="16"/>
        </w:rPr>
        <w:footnoteRef/>
      </w:r>
      <w:r w:rsidRPr="004841A6">
        <w:rPr>
          <w:sz w:val="16"/>
          <w:szCs w:val="16"/>
        </w:rPr>
        <w:t xml:space="preserve"> http://www.asaqs.co.za/</w:t>
      </w:r>
    </w:p>
  </w:footnote>
  <w:footnote w:id="11">
    <w:p w:rsidR="00772E0F" w:rsidRDefault="00772E0F" w:rsidP="00772E0F">
      <w:pPr>
        <w:pStyle w:val="FootnoteText"/>
      </w:pPr>
      <w:r w:rsidRPr="004841A6">
        <w:rPr>
          <w:rStyle w:val="FootnoteReference"/>
          <w:sz w:val="16"/>
          <w:szCs w:val="16"/>
        </w:rPr>
        <w:footnoteRef/>
      </w:r>
      <w:r w:rsidRPr="004841A6">
        <w:rPr>
          <w:sz w:val="16"/>
          <w:szCs w:val="16"/>
        </w:rPr>
        <w:t xml:space="preserve"> http://www.sacqsp.org.za/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1A6" w:rsidRDefault="004841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1A6" w:rsidRDefault="004841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4B573B"/>
    <w:multiLevelType w:val="multilevel"/>
    <w:tmpl w:val="74F2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6D7284"/>
    <w:multiLevelType w:val="multilevel"/>
    <w:tmpl w:val="1A6C1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B3057A"/>
    <w:multiLevelType w:val="multilevel"/>
    <w:tmpl w:val="A8045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600C7D"/>
    <w:multiLevelType w:val="multilevel"/>
    <w:tmpl w:val="B4440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5"/>
  </w:num>
  <w:num w:numId="4">
    <w:abstractNumId w:val="2"/>
  </w:num>
  <w:num w:numId="5">
    <w:abstractNumId w:val="1"/>
  </w:num>
  <w:num w:numId="6">
    <w:abstractNumId w:val="3"/>
  </w:num>
  <w:num w:numId="7">
    <w:abstractNumId w:val="7"/>
  </w:num>
  <w:num w:numId="8">
    <w:abstractNumId w:val="4"/>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27500"/>
    <w:rsid w:val="00262763"/>
    <w:rsid w:val="00287646"/>
    <w:rsid w:val="002B564F"/>
    <w:rsid w:val="00402813"/>
    <w:rsid w:val="004841A6"/>
    <w:rsid w:val="0063147B"/>
    <w:rsid w:val="00772E0F"/>
    <w:rsid w:val="0080563D"/>
    <w:rsid w:val="0081264F"/>
    <w:rsid w:val="00852DA0"/>
    <w:rsid w:val="00862FFA"/>
    <w:rsid w:val="008F494D"/>
    <w:rsid w:val="00921389"/>
    <w:rsid w:val="009529B0"/>
    <w:rsid w:val="009C2D8A"/>
    <w:rsid w:val="00A96841"/>
    <w:rsid w:val="00BD7F9E"/>
    <w:rsid w:val="00C52B3D"/>
    <w:rsid w:val="00DB1D65"/>
    <w:rsid w:val="00FA1919"/>
    <w:rsid w:val="00FE6C2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E0F"/>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772E0F"/>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772E0F"/>
    <w:rPr>
      <w:rFonts w:asciiTheme="majorHAnsi" w:eastAsiaTheme="majorEastAsia" w:hAnsiTheme="majorHAnsi" w:cstheme="majorBidi"/>
      <w:b/>
      <w:bCs/>
      <w:color w:val="2F08D6"/>
    </w:rPr>
  </w:style>
  <w:style w:type="paragraph" w:styleId="FootnoteText">
    <w:name w:val="footnote text"/>
    <w:basedOn w:val="Normal"/>
    <w:link w:val="FootnoteTextChar"/>
    <w:uiPriority w:val="99"/>
    <w:semiHidden/>
    <w:unhideWhenUsed/>
    <w:rsid w:val="002627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2763"/>
    <w:rPr>
      <w:rFonts w:ascii="Georgia" w:hAnsi="Georgia"/>
      <w:sz w:val="20"/>
      <w:szCs w:val="20"/>
    </w:rPr>
  </w:style>
  <w:style w:type="character" w:styleId="FootnoteReference">
    <w:name w:val="footnote reference"/>
    <w:basedOn w:val="DefaultParagraphFont"/>
    <w:uiPriority w:val="99"/>
    <w:semiHidden/>
    <w:unhideWhenUsed/>
    <w:rsid w:val="00262763"/>
    <w:rPr>
      <w:vertAlign w:val="superscript"/>
    </w:rPr>
  </w:style>
</w:styles>
</file>

<file path=word/webSettings.xml><?xml version="1.0" encoding="utf-8"?>
<w:webSettings xmlns:r="http://schemas.openxmlformats.org/officeDocument/2006/relationships" xmlns:w="http://schemas.openxmlformats.org/wordprocessingml/2006/main">
  <w:divs>
    <w:div w:id="16240328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96643602">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214766">
      <w:bodyDiv w:val="1"/>
      <w:marLeft w:val="0"/>
      <w:marRight w:val="0"/>
      <w:marTop w:val="0"/>
      <w:marBottom w:val="0"/>
      <w:divBdr>
        <w:top w:val="none" w:sz="0" w:space="0" w:color="auto"/>
        <w:left w:val="none" w:sz="0" w:space="0" w:color="auto"/>
        <w:bottom w:val="none" w:sz="0" w:space="0" w:color="auto"/>
        <w:right w:val="none" w:sz="0" w:space="0" w:color="auto"/>
      </w:divBdr>
    </w:div>
    <w:div w:id="1028483598">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425609981">
      <w:bodyDiv w:val="1"/>
      <w:marLeft w:val="0"/>
      <w:marRight w:val="0"/>
      <w:marTop w:val="0"/>
      <w:marBottom w:val="0"/>
      <w:divBdr>
        <w:top w:val="none" w:sz="0" w:space="0" w:color="auto"/>
        <w:left w:val="none" w:sz="0" w:space="0" w:color="auto"/>
        <w:bottom w:val="none" w:sz="0" w:space="0" w:color="auto"/>
        <w:right w:val="none" w:sz="0" w:space="0" w:color="auto"/>
      </w:divBdr>
    </w:div>
    <w:div w:id="149595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p.ac.za/default.asp?ipkCategoryID=3295&amp;sub=1&amp;parentid=3289&amp;subid=3294&amp;ipklookid=7" TargetMode="External"/><Relationship Id="rId13" Type="http://schemas.openxmlformats.org/officeDocument/2006/relationships/hyperlink" Target="http://ads.asaqs.co.za/links/display.php?LinkID=64" TargetMode="External"/><Relationship Id="rId18" Type="http://schemas.openxmlformats.org/officeDocument/2006/relationships/hyperlink" Target="http://www.asaqs.co.z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ads.asaqs.co.za/links/display.php?LinkID=63" TargetMode="External"/><Relationship Id="rId17" Type="http://schemas.openxmlformats.org/officeDocument/2006/relationships/hyperlink" Target="http://ads.asaqs.co.za/links/display.php?LinkID=123"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ads.asaqs.co.za/links/display.php?LinkID=11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ac.za/cmqs/StudyInformation/BTech/tabid/2194/Default.aspx"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ads.asaqs.co.za/links/display.php?LinkID=72" TargetMode="External"/><Relationship Id="rId23" Type="http://schemas.openxmlformats.org/officeDocument/2006/relationships/footer" Target="footer2.xml"/><Relationship Id="rId10" Type="http://schemas.openxmlformats.org/officeDocument/2006/relationships/hyperlink" Target="http://www.fe.tut.ac.za/Index.aspx" TargetMode="External"/><Relationship Id="rId19" Type="http://schemas.openxmlformats.org/officeDocument/2006/relationships/hyperlink" Target="http://www.sacqsp.org.za/" TargetMode="External"/><Relationship Id="rId4" Type="http://schemas.openxmlformats.org/officeDocument/2006/relationships/settings" Target="settings.xml"/><Relationship Id="rId9" Type="http://schemas.openxmlformats.org/officeDocument/2006/relationships/hyperlink" Target="http://web.wits.ac.za/Academic/EBE/CEM/Courses/Undergraduate/BScQuant.htm" TargetMode="External"/><Relationship Id="rId14" Type="http://schemas.openxmlformats.org/officeDocument/2006/relationships/hyperlink" Target="http://ads.asaqs.co.za/links/display.php?LinkID=69"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EC12C-6B72-4B92-81A2-88CD151A6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2010-01-28T11:12:00Z</dcterms:created>
  <dcterms:modified xsi:type="dcterms:W3CDTF">2010-02-09T13:06:00Z</dcterms:modified>
</cp:coreProperties>
</file>