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AB389E"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5C3DC3">
        <w:rPr>
          <w:rFonts w:eastAsia="Times New Roman" w:cs="Times New Roman"/>
          <w:b/>
          <w:iCs/>
          <w:sz w:val="44"/>
          <w:szCs w:val="44"/>
          <w:lang w:eastAsia="en-ZA"/>
        </w:rPr>
        <w:t>Social Worker Children’s Service</w:t>
      </w:r>
    </w:p>
    <w:p w:rsidR="005C3DC3" w:rsidRDefault="005C3DC3" w:rsidP="005C3DC3">
      <w:r>
        <w:t>Social workers play a crucial role in our society. They help people deal with a whole range of problems in human relations and those linked to socio-economic realities and they empower people to live productively.</w:t>
      </w:r>
    </w:p>
    <w:p w:rsidR="005C3DC3" w:rsidRDefault="005C3DC3" w:rsidP="005C3DC3">
      <w:r>
        <w:t>The social workers who focus on children’s services concentrate their attention on the children who are among the most vulnerable members of society. It is one of the specialist areas of social work. Children in our society are prey to physical, emotional, sexual and substance abuse as is evident from disturbing reports in the press. HIV/Aids has significantly increased the number of parentless homes. Some children have learning difficulties, physical disabilities or mental health problems. Often the unstable, abused child who shows aggression is regarded as a menace who should be disciplined. But to social workers s/he is damaged, perhaps frightened, lonely and depressed. It is their job to help children who are at risk and who have special needs and to organize care and support for them and their family.</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5C3DC3" w:rsidRDefault="005C3DC3" w:rsidP="00DB1D65">
      <w:pPr>
        <w:spacing w:before="100" w:beforeAutospacing="1" w:after="100" w:afterAutospacing="1" w:line="240" w:lineRule="auto"/>
        <w:outlineLvl w:val="1"/>
      </w:pPr>
      <w:r>
        <w:t xml:space="preserve">For a career in social work students are advised to select appropriate subjects suitable for tertiary study from the designated list.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5C3DC3" w:rsidRPr="005C3DC3" w:rsidRDefault="005C3DC3" w:rsidP="005C3DC3">
      <w:pPr>
        <w:pStyle w:val="NormalWeb"/>
        <w:rPr>
          <w:rFonts w:ascii="Georgia" w:hAnsi="Georgia"/>
        </w:rPr>
      </w:pPr>
      <w:r w:rsidRPr="005C3DC3">
        <w:rPr>
          <w:rStyle w:val="Strong"/>
          <w:rFonts w:ascii="Georgia" w:hAnsi="Georgia"/>
        </w:rPr>
        <w:t>Bachelor of Social Work (4 years)</w:t>
      </w:r>
      <w:r w:rsidRPr="005C3DC3">
        <w:rPr>
          <w:rFonts w:ascii="Georgia" w:hAnsi="Georgia"/>
        </w:rPr>
        <w:t xml:space="preserve"> </w:t>
      </w:r>
    </w:p>
    <w:p w:rsidR="005C3DC3" w:rsidRPr="005C3DC3" w:rsidRDefault="005C3DC3" w:rsidP="005C3DC3">
      <w:pPr>
        <w:pStyle w:val="NormalWeb"/>
        <w:rPr>
          <w:rFonts w:ascii="Georgia" w:hAnsi="Georgia"/>
        </w:rPr>
      </w:pPr>
      <w:r w:rsidRPr="005C3DC3">
        <w:rPr>
          <w:rFonts w:ascii="Georgia" w:hAnsi="Georgia"/>
        </w:rPr>
        <w:t xml:space="preserve">A four year degree programme that focuses on preparing social workers and is comprised of both theoretical and practical components. </w:t>
      </w:r>
    </w:p>
    <w:p w:rsidR="005C3DC3" w:rsidRPr="005C3DC3" w:rsidRDefault="005C3DC3" w:rsidP="005C3DC3">
      <w:pPr>
        <w:pStyle w:val="NormalWeb"/>
        <w:rPr>
          <w:rFonts w:ascii="Georgia" w:hAnsi="Georgia"/>
        </w:rPr>
      </w:pPr>
      <w:r w:rsidRPr="005C3DC3">
        <w:rPr>
          <w:rFonts w:ascii="Georgia" w:hAnsi="Georgia"/>
          <w:b/>
          <w:bCs/>
        </w:rPr>
        <w:t>Offered at:</w:t>
      </w:r>
      <w:r w:rsidRPr="005C3DC3">
        <w:rPr>
          <w:rFonts w:ascii="Georgia" w:hAnsi="Georgia"/>
        </w:rPr>
        <w:t xml:space="preserve"> </w:t>
      </w:r>
    </w:p>
    <w:p w:rsidR="005C3DC3" w:rsidRPr="005C3DC3" w:rsidRDefault="00F61701" w:rsidP="005C3DC3">
      <w:pPr>
        <w:numPr>
          <w:ilvl w:val="0"/>
          <w:numId w:val="7"/>
        </w:numPr>
        <w:spacing w:before="100" w:beforeAutospacing="1" w:after="100" w:afterAutospacing="1" w:line="240" w:lineRule="auto"/>
      </w:pPr>
      <w:hyperlink r:id="rId8" w:tgtFrame="_blank" w:history="1">
        <w:r w:rsidR="005C3DC3" w:rsidRPr="005C3DC3">
          <w:rPr>
            <w:rStyle w:val="Hyperlink"/>
          </w:rPr>
          <w:t>North-West University</w:t>
        </w:r>
      </w:hyperlink>
      <w:r w:rsidR="005C3DC3">
        <w:rPr>
          <w:rStyle w:val="FootnoteReference"/>
        </w:rPr>
        <w:footnoteReference w:id="1"/>
      </w:r>
      <w:r w:rsidR="005C3DC3" w:rsidRPr="005C3DC3">
        <w:t xml:space="preserve"> (Faculty of Human and Social Sciences)</w:t>
      </w:r>
    </w:p>
    <w:p w:rsidR="005C3DC3" w:rsidRPr="005C3DC3" w:rsidRDefault="00F61701" w:rsidP="005C3DC3">
      <w:pPr>
        <w:numPr>
          <w:ilvl w:val="0"/>
          <w:numId w:val="7"/>
        </w:numPr>
        <w:spacing w:before="100" w:beforeAutospacing="1" w:after="100" w:afterAutospacing="1" w:line="240" w:lineRule="auto"/>
      </w:pPr>
      <w:hyperlink r:id="rId9" w:tgtFrame="_blank" w:history="1">
        <w:r w:rsidR="005C3DC3" w:rsidRPr="005C3DC3">
          <w:rPr>
            <w:rStyle w:val="Hyperlink"/>
          </w:rPr>
          <w:t>University of Limpopo</w:t>
        </w:r>
      </w:hyperlink>
      <w:r w:rsidR="005C3DC3">
        <w:rPr>
          <w:rStyle w:val="FootnoteReference"/>
        </w:rPr>
        <w:footnoteReference w:id="2"/>
      </w:r>
      <w:r w:rsidR="005C3DC3" w:rsidRPr="005C3DC3">
        <w:t xml:space="preserve"> (School of Social Sciences)</w:t>
      </w:r>
    </w:p>
    <w:p w:rsidR="005C3DC3" w:rsidRPr="005C3DC3" w:rsidRDefault="00F61701" w:rsidP="005C3DC3">
      <w:pPr>
        <w:numPr>
          <w:ilvl w:val="0"/>
          <w:numId w:val="7"/>
        </w:numPr>
        <w:spacing w:before="100" w:beforeAutospacing="1" w:after="100" w:afterAutospacing="1" w:line="240" w:lineRule="auto"/>
      </w:pPr>
      <w:hyperlink r:id="rId10" w:tgtFrame="_blank" w:history="1">
        <w:r w:rsidR="005C3DC3" w:rsidRPr="005C3DC3">
          <w:rPr>
            <w:rStyle w:val="Hyperlink"/>
          </w:rPr>
          <w:t>University of Pretoria</w:t>
        </w:r>
      </w:hyperlink>
      <w:r w:rsidR="005C3DC3">
        <w:rPr>
          <w:rStyle w:val="FootnoteReference"/>
        </w:rPr>
        <w:footnoteReference w:id="3"/>
      </w:r>
      <w:r w:rsidR="005C3DC3" w:rsidRPr="005C3DC3">
        <w:t xml:space="preserve"> (Department of Social Work and Criminology)</w:t>
      </w:r>
    </w:p>
    <w:p w:rsidR="005C3DC3" w:rsidRPr="005C3DC3" w:rsidRDefault="00F61701" w:rsidP="005C3DC3">
      <w:pPr>
        <w:numPr>
          <w:ilvl w:val="0"/>
          <w:numId w:val="7"/>
        </w:numPr>
        <w:spacing w:before="100" w:beforeAutospacing="1" w:after="100" w:afterAutospacing="1" w:line="240" w:lineRule="auto"/>
      </w:pPr>
      <w:hyperlink r:id="rId11" w:tgtFrame="_blank" w:history="1">
        <w:r w:rsidR="005C3DC3" w:rsidRPr="005C3DC3">
          <w:rPr>
            <w:rStyle w:val="Hyperlink"/>
          </w:rPr>
          <w:t>University of the Witwatersrand</w:t>
        </w:r>
      </w:hyperlink>
      <w:r w:rsidR="005C3DC3">
        <w:rPr>
          <w:rStyle w:val="FootnoteReference"/>
        </w:rPr>
        <w:footnoteReference w:id="4"/>
      </w:r>
      <w:r w:rsidR="005C3DC3" w:rsidRPr="005C3DC3">
        <w:t xml:space="preserve"> (School of Human and Community Development)</w:t>
      </w:r>
    </w:p>
    <w:p w:rsidR="005C3DC3" w:rsidRPr="005C3DC3" w:rsidRDefault="00F61701" w:rsidP="005C3DC3">
      <w:pPr>
        <w:numPr>
          <w:ilvl w:val="0"/>
          <w:numId w:val="7"/>
        </w:numPr>
        <w:spacing w:before="100" w:beforeAutospacing="1" w:after="100" w:afterAutospacing="1" w:line="240" w:lineRule="auto"/>
      </w:pPr>
      <w:hyperlink r:id="rId12" w:tgtFrame="_blank" w:history="1">
        <w:r w:rsidR="005C3DC3" w:rsidRPr="005C3DC3">
          <w:rPr>
            <w:rStyle w:val="Hyperlink"/>
          </w:rPr>
          <w:t>University of Venda</w:t>
        </w:r>
      </w:hyperlink>
      <w:r w:rsidR="005C3DC3">
        <w:rPr>
          <w:rStyle w:val="FootnoteReference"/>
        </w:rPr>
        <w:footnoteReference w:id="5"/>
      </w:r>
      <w:r w:rsidR="005C3DC3" w:rsidRPr="005C3DC3">
        <w:t xml:space="preserve"> (School of Human and Social Sciences)</w:t>
      </w:r>
    </w:p>
    <w:p w:rsidR="005C3DC3" w:rsidRPr="005C3DC3" w:rsidRDefault="00F61701" w:rsidP="005C3DC3">
      <w:pPr>
        <w:numPr>
          <w:ilvl w:val="0"/>
          <w:numId w:val="7"/>
        </w:numPr>
        <w:spacing w:before="100" w:beforeAutospacing="1" w:after="100" w:afterAutospacing="1" w:line="240" w:lineRule="auto"/>
      </w:pPr>
      <w:hyperlink r:id="rId13" w:tgtFrame="_blank" w:history="1">
        <w:r w:rsidR="005C3DC3" w:rsidRPr="005C3DC3">
          <w:rPr>
            <w:rStyle w:val="Hyperlink"/>
          </w:rPr>
          <w:t>UNISA</w:t>
        </w:r>
      </w:hyperlink>
      <w:r w:rsidR="005C3DC3">
        <w:rPr>
          <w:rStyle w:val="FootnoteReference"/>
        </w:rPr>
        <w:footnoteReference w:id="6"/>
      </w:r>
      <w:r w:rsidR="005C3DC3" w:rsidRPr="005C3DC3">
        <w:t xml:space="preserve"> (Department of Social Work)</w:t>
      </w:r>
    </w:p>
    <w:p w:rsidR="005C3DC3" w:rsidRPr="005C3DC3" w:rsidRDefault="005C3DC3" w:rsidP="005C3DC3">
      <w:pPr>
        <w:pStyle w:val="Heading3"/>
        <w:rPr>
          <w:rFonts w:ascii="Georgia" w:hAnsi="Georgia"/>
        </w:rPr>
      </w:pPr>
      <w:r w:rsidRPr="005C3DC3">
        <w:rPr>
          <w:rFonts w:ascii="Georgia" w:hAnsi="Georgia"/>
        </w:rPr>
        <w:t>North-West University</w:t>
      </w:r>
    </w:p>
    <w:p w:rsidR="005C3DC3" w:rsidRPr="005C3DC3" w:rsidRDefault="005C3DC3" w:rsidP="005C3DC3">
      <w:r w:rsidRPr="005C3DC3">
        <w:t xml:space="preserve">BA Social work (3 years) </w:t>
      </w:r>
    </w:p>
    <w:p w:rsidR="005C3DC3" w:rsidRPr="005C3DC3" w:rsidRDefault="005C3DC3" w:rsidP="005C3DC3">
      <w:pPr>
        <w:pStyle w:val="Heading3"/>
        <w:rPr>
          <w:rFonts w:ascii="Georgia" w:hAnsi="Georgia"/>
        </w:rPr>
      </w:pPr>
      <w:r w:rsidRPr="005C3DC3">
        <w:rPr>
          <w:rFonts w:ascii="Georgia" w:hAnsi="Georgia"/>
        </w:rPr>
        <w:t>University of Johannesburg</w:t>
      </w:r>
    </w:p>
    <w:p w:rsidR="005C3DC3" w:rsidRPr="005C3DC3" w:rsidRDefault="005C3DC3" w:rsidP="005C3DC3">
      <w:r w:rsidRPr="005C3DC3">
        <w:t xml:space="preserve">BA Social Work (4 years) </w:t>
      </w:r>
    </w:p>
    <w:p w:rsidR="005C3DC3" w:rsidRPr="005C3DC3" w:rsidRDefault="005C3DC3" w:rsidP="005C3DC3">
      <w:pPr>
        <w:pStyle w:val="Heading3"/>
        <w:rPr>
          <w:rFonts w:ascii="Georgia" w:hAnsi="Georgia"/>
        </w:rPr>
      </w:pPr>
      <w:r w:rsidRPr="005C3DC3">
        <w:rPr>
          <w:rFonts w:ascii="Georgia" w:hAnsi="Georgia"/>
        </w:rPr>
        <w:t>University of Limpopo</w:t>
      </w:r>
    </w:p>
    <w:p w:rsidR="005C3DC3" w:rsidRPr="005C3DC3" w:rsidRDefault="005C3DC3" w:rsidP="005C3DC3">
      <w:r w:rsidRPr="005C3DC3">
        <w:t xml:space="preserve">Bachelor of Social Work (4 years) </w:t>
      </w:r>
    </w:p>
    <w:p w:rsidR="005C3DC3" w:rsidRPr="005C3DC3" w:rsidRDefault="005C3DC3" w:rsidP="005C3DC3">
      <w:pPr>
        <w:pStyle w:val="Heading3"/>
        <w:rPr>
          <w:rFonts w:ascii="Georgia" w:hAnsi="Georgia"/>
        </w:rPr>
      </w:pPr>
      <w:r w:rsidRPr="005C3DC3">
        <w:rPr>
          <w:rFonts w:ascii="Georgia" w:hAnsi="Georgia"/>
        </w:rPr>
        <w:t>University of Pretoria</w:t>
      </w:r>
    </w:p>
    <w:p w:rsidR="005C3DC3" w:rsidRPr="005C3DC3" w:rsidRDefault="005C3DC3" w:rsidP="005C3DC3">
      <w:r w:rsidRPr="005C3DC3">
        <w:t xml:space="preserve">BSW (Bachelor in Social Work) (4 years)  </w:t>
      </w:r>
    </w:p>
    <w:p w:rsidR="005C3DC3" w:rsidRPr="005C3DC3" w:rsidRDefault="005C3DC3" w:rsidP="005C3DC3">
      <w:pPr>
        <w:pStyle w:val="Heading3"/>
        <w:rPr>
          <w:rFonts w:ascii="Georgia" w:hAnsi="Georgia"/>
        </w:rPr>
      </w:pPr>
      <w:r w:rsidRPr="005C3DC3">
        <w:rPr>
          <w:rFonts w:ascii="Georgia" w:hAnsi="Georgia"/>
        </w:rPr>
        <w:t>University of Venda</w:t>
      </w:r>
    </w:p>
    <w:p w:rsidR="005C3DC3" w:rsidRPr="005C3DC3" w:rsidRDefault="005C3DC3" w:rsidP="005C3DC3">
      <w:r w:rsidRPr="005C3DC3">
        <w:t xml:space="preserve">BA (Social Work) </w:t>
      </w:r>
    </w:p>
    <w:p w:rsidR="005C3DC3" w:rsidRPr="005C3DC3" w:rsidRDefault="005C3DC3" w:rsidP="005C3DC3">
      <w:pPr>
        <w:pStyle w:val="Heading3"/>
        <w:rPr>
          <w:rFonts w:ascii="Georgia" w:hAnsi="Georgia"/>
        </w:rPr>
      </w:pPr>
      <w:r w:rsidRPr="005C3DC3">
        <w:rPr>
          <w:rFonts w:ascii="Georgia" w:hAnsi="Georgia"/>
        </w:rPr>
        <w:t>University of the Witwatersrand</w:t>
      </w:r>
    </w:p>
    <w:p w:rsidR="005C3DC3" w:rsidRPr="005C3DC3" w:rsidRDefault="005C3DC3" w:rsidP="005C3DC3">
      <w:r w:rsidRPr="005C3DC3">
        <w:t xml:space="preserve">BA (Social Work) (4 years) </w:t>
      </w:r>
    </w:p>
    <w:p w:rsidR="005C3DC3" w:rsidRPr="005C3DC3" w:rsidRDefault="005C3DC3" w:rsidP="005C3DC3">
      <w:pPr>
        <w:pStyle w:val="Heading3"/>
        <w:rPr>
          <w:rFonts w:ascii="Georgia" w:hAnsi="Georgia"/>
        </w:rPr>
      </w:pPr>
      <w:r w:rsidRPr="005C3DC3">
        <w:rPr>
          <w:rFonts w:ascii="Georgia" w:hAnsi="Georgia"/>
        </w:rPr>
        <w:t>UNISA</w:t>
      </w:r>
    </w:p>
    <w:p w:rsidR="005C3DC3" w:rsidRPr="005C3DC3" w:rsidRDefault="005C3DC3" w:rsidP="005C3DC3">
      <w:r w:rsidRPr="005C3DC3">
        <w:t xml:space="preserve">BSW (Social Work) (4 years) </w:t>
      </w:r>
    </w:p>
    <w:p w:rsidR="005C3DC3" w:rsidRPr="00AB389E" w:rsidRDefault="005C3DC3" w:rsidP="005C3DC3">
      <w:pPr>
        <w:pStyle w:val="Heading2"/>
        <w:rPr>
          <w:rFonts w:ascii="Georgia" w:hAnsi="Georgia"/>
          <w:b w:val="0"/>
        </w:rPr>
      </w:pPr>
      <w:r w:rsidRPr="00AB389E">
        <w:rPr>
          <w:rFonts w:ascii="Georgia" w:hAnsi="Georgia"/>
          <w:b w:val="0"/>
        </w:rPr>
        <w:t>Admission requirements</w:t>
      </w:r>
    </w:p>
    <w:p w:rsidR="005C3DC3" w:rsidRDefault="005C3DC3" w:rsidP="005C3DC3">
      <w:r>
        <w:t>As admission requirements vary from one institution to another, find out what the specific requirements are by checking on the website and contacting the university if you have any queries.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5C3DC3" w:rsidRPr="005C3DC3" w:rsidRDefault="00AB389E" w:rsidP="005C3DC3">
      <w:pPr>
        <w:spacing w:after="0" w:line="240" w:lineRule="auto"/>
        <w:rPr>
          <w:rFonts w:eastAsia="Times New Roman" w:cs="Times New Roman"/>
          <w:szCs w:val="24"/>
          <w:lang w:eastAsia="en-ZA"/>
        </w:rPr>
      </w:pPr>
      <w:r>
        <w:rPr>
          <w:rFonts w:eastAsia="Times New Roman" w:cs="Times New Roman"/>
          <w:b/>
          <w:bCs/>
          <w:szCs w:val="24"/>
          <w:lang w:eastAsia="en-ZA"/>
        </w:rPr>
        <w:br/>
      </w:r>
      <w:r w:rsidR="005C3DC3" w:rsidRPr="005C3DC3">
        <w:rPr>
          <w:rFonts w:eastAsia="Times New Roman" w:cs="Times New Roman"/>
          <w:b/>
          <w:bCs/>
          <w:szCs w:val="24"/>
          <w:lang w:eastAsia="en-ZA"/>
        </w:rPr>
        <w:t>Public sector:</w:t>
      </w:r>
      <w:r w:rsidR="005C3DC3" w:rsidRPr="005C3DC3">
        <w:rPr>
          <w:rFonts w:eastAsia="Times New Roman" w:cs="Times New Roman"/>
          <w:szCs w:val="24"/>
          <w:lang w:eastAsia="en-ZA"/>
        </w:rPr>
        <w:br/>
        <w:t>Government departments: national, provincial and local Hospitals</w:t>
      </w:r>
      <w:r w:rsidR="005C3DC3" w:rsidRPr="005C3DC3">
        <w:rPr>
          <w:rFonts w:eastAsia="Times New Roman" w:cs="Times New Roman"/>
          <w:szCs w:val="24"/>
          <w:lang w:eastAsia="en-ZA"/>
        </w:rPr>
        <w:br/>
        <w:t>Rehabilitation centres</w:t>
      </w:r>
      <w:r w:rsidR="005C3DC3" w:rsidRPr="005C3DC3">
        <w:rPr>
          <w:rFonts w:eastAsia="Times New Roman" w:cs="Times New Roman"/>
          <w:szCs w:val="24"/>
          <w:lang w:eastAsia="en-ZA"/>
        </w:rPr>
        <w:br/>
        <w:t xml:space="preserve">Schools </w:t>
      </w:r>
    </w:p>
    <w:p w:rsidR="005C3DC3" w:rsidRPr="005C3DC3" w:rsidRDefault="005C3DC3" w:rsidP="005C3DC3">
      <w:pPr>
        <w:spacing w:before="100" w:beforeAutospacing="1" w:after="100" w:afterAutospacing="1" w:line="240" w:lineRule="auto"/>
        <w:rPr>
          <w:rFonts w:eastAsia="Times New Roman" w:cs="Times New Roman"/>
          <w:szCs w:val="24"/>
          <w:lang w:eastAsia="en-ZA"/>
        </w:rPr>
      </w:pPr>
      <w:r w:rsidRPr="005C3DC3">
        <w:rPr>
          <w:rFonts w:eastAsia="Times New Roman" w:cs="Times New Roman"/>
          <w:b/>
          <w:bCs/>
          <w:szCs w:val="24"/>
          <w:lang w:eastAsia="en-ZA"/>
        </w:rPr>
        <w:t xml:space="preserve">NGO (non-governmental organizations) sector: </w:t>
      </w:r>
      <w:r w:rsidRPr="005C3DC3">
        <w:rPr>
          <w:rFonts w:eastAsia="Times New Roman" w:cs="Times New Roman"/>
          <w:b/>
          <w:bCs/>
          <w:szCs w:val="24"/>
          <w:lang w:eastAsia="en-ZA"/>
        </w:rPr>
        <w:br/>
      </w:r>
      <w:r w:rsidRPr="005C3DC3">
        <w:rPr>
          <w:rFonts w:eastAsia="Times New Roman" w:cs="Times New Roman"/>
          <w:szCs w:val="24"/>
          <w:lang w:eastAsia="en-ZA"/>
        </w:rPr>
        <w:t>Child and family welfare organizations</w:t>
      </w:r>
      <w:r w:rsidRPr="005C3DC3">
        <w:rPr>
          <w:rFonts w:eastAsia="Times New Roman" w:cs="Times New Roman"/>
          <w:szCs w:val="24"/>
          <w:lang w:eastAsia="en-ZA"/>
        </w:rPr>
        <w:br/>
        <w:t>Substance abuse rehabilitation centres</w:t>
      </w:r>
      <w:r w:rsidRPr="005C3DC3">
        <w:rPr>
          <w:rFonts w:eastAsia="Times New Roman" w:cs="Times New Roman"/>
          <w:szCs w:val="24"/>
          <w:lang w:eastAsia="en-ZA"/>
        </w:rPr>
        <w:br/>
        <w:t>Community-based organizations</w:t>
      </w:r>
      <w:r w:rsidRPr="005C3DC3">
        <w:rPr>
          <w:rFonts w:eastAsia="Times New Roman" w:cs="Times New Roman"/>
          <w:szCs w:val="24"/>
          <w:lang w:eastAsia="en-ZA"/>
        </w:rPr>
        <w:br/>
        <w:t xml:space="preserve">Faith-based organizations </w:t>
      </w:r>
    </w:p>
    <w:p w:rsidR="005C3DC3" w:rsidRDefault="005C3DC3" w:rsidP="005C3DC3">
      <w:pPr>
        <w:spacing w:before="100" w:beforeAutospacing="1" w:after="100" w:afterAutospacing="1" w:line="240" w:lineRule="auto"/>
        <w:rPr>
          <w:rFonts w:eastAsia="Times New Roman" w:cs="Times New Roman"/>
          <w:b/>
          <w:sz w:val="40"/>
          <w:szCs w:val="40"/>
          <w:lang w:eastAsia="en-ZA"/>
        </w:rPr>
      </w:pPr>
      <w:r w:rsidRPr="005C3DC3">
        <w:rPr>
          <w:rFonts w:eastAsia="Times New Roman" w:cs="Times New Roman"/>
          <w:b/>
          <w:bCs/>
          <w:szCs w:val="24"/>
          <w:lang w:eastAsia="en-ZA"/>
        </w:rPr>
        <w:t>Private sector:</w:t>
      </w:r>
      <w:r w:rsidRPr="005C3DC3">
        <w:rPr>
          <w:rFonts w:eastAsia="Times New Roman" w:cs="Times New Roman"/>
          <w:szCs w:val="24"/>
          <w:lang w:eastAsia="en-ZA"/>
        </w:rPr>
        <w:br/>
        <w:t>Industry</w:t>
      </w:r>
      <w:r w:rsidRPr="005C3DC3">
        <w:rPr>
          <w:rFonts w:eastAsia="Times New Roman" w:cs="Times New Roman"/>
          <w:szCs w:val="24"/>
          <w:lang w:eastAsia="en-ZA"/>
        </w:rPr>
        <w:br/>
        <w:t>Health sector</w:t>
      </w:r>
      <w:r w:rsidRPr="005C3DC3">
        <w:rPr>
          <w:rFonts w:eastAsia="Times New Roman" w:cs="Times New Roman"/>
          <w:szCs w:val="24"/>
          <w:lang w:eastAsia="en-ZA"/>
        </w:rPr>
        <w:br/>
      </w:r>
      <w:r w:rsidRPr="005C3DC3">
        <w:rPr>
          <w:rFonts w:eastAsia="Times New Roman" w:cs="Times New Roman"/>
          <w:szCs w:val="24"/>
          <w:lang w:eastAsia="en-ZA"/>
        </w:rPr>
        <w:lastRenderedPageBreak/>
        <w:t>Schools</w:t>
      </w:r>
      <w:r w:rsidRPr="005C3DC3">
        <w:rPr>
          <w:rFonts w:eastAsia="Times New Roman" w:cs="Times New Roman"/>
          <w:szCs w:val="24"/>
          <w:lang w:eastAsia="en-ZA"/>
        </w:rPr>
        <w:br/>
        <w:t>Private practice</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5C3DC3" w:rsidRDefault="00AB389E" w:rsidP="005C3DC3">
      <w:r>
        <w:br/>
      </w:r>
      <w:r w:rsidR="005C3DC3">
        <w:t>Find out more about social work and what it means to be a social worker:</w:t>
      </w:r>
    </w:p>
    <w:p w:rsidR="005C3DC3" w:rsidRDefault="00F61701" w:rsidP="005C3DC3">
      <w:pPr>
        <w:numPr>
          <w:ilvl w:val="0"/>
          <w:numId w:val="8"/>
        </w:numPr>
        <w:spacing w:before="100" w:beforeAutospacing="1" w:after="100" w:afterAutospacing="1" w:line="240" w:lineRule="auto"/>
      </w:pPr>
      <w:hyperlink r:id="rId14" w:tgtFrame="_blank" w:history="1">
        <w:r w:rsidR="005C3DC3">
          <w:rPr>
            <w:rStyle w:val="Hyperlink"/>
          </w:rPr>
          <w:t>Gauteng Department of Social Development.</w:t>
        </w:r>
      </w:hyperlink>
      <w:r w:rsidR="005C3DC3">
        <w:rPr>
          <w:rStyle w:val="FootnoteReference"/>
        </w:rPr>
        <w:footnoteReference w:id="7"/>
      </w:r>
    </w:p>
    <w:p w:rsidR="005C3DC3" w:rsidRDefault="00F61701" w:rsidP="005C3DC3">
      <w:pPr>
        <w:numPr>
          <w:ilvl w:val="0"/>
          <w:numId w:val="8"/>
        </w:numPr>
        <w:spacing w:before="100" w:beforeAutospacing="1" w:after="100" w:afterAutospacing="1" w:line="240" w:lineRule="auto"/>
      </w:pPr>
      <w:hyperlink r:id="rId15" w:tgtFrame="_blank" w:history="1">
        <w:r w:rsidR="005C3DC3">
          <w:rPr>
            <w:rStyle w:val="Hyperlink"/>
          </w:rPr>
          <w:t>Nelson Mandela Children’s Fund</w:t>
        </w:r>
      </w:hyperlink>
      <w:r w:rsidR="005C3DC3">
        <w:rPr>
          <w:rStyle w:val="FootnoteReference"/>
        </w:rPr>
        <w:footnoteReference w:id="8"/>
      </w:r>
      <w:r w:rsidR="005C3DC3">
        <w:t xml:space="preserve"> website gives a good idea of the work being done by the fund.</w:t>
      </w:r>
    </w:p>
    <w:p w:rsidR="005C3DC3" w:rsidRDefault="00F61701" w:rsidP="005C3DC3">
      <w:pPr>
        <w:numPr>
          <w:ilvl w:val="0"/>
          <w:numId w:val="8"/>
        </w:numPr>
        <w:spacing w:before="100" w:beforeAutospacing="1" w:after="100" w:afterAutospacing="1" w:line="240" w:lineRule="auto"/>
      </w:pPr>
      <w:hyperlink r:id="rId16" w:tgtFrame="_blank" w:history="1">
        <w:r w:rsidR="005C3DC3">
          <w:rPr>
            <w:rStyle w:val="Hyperlink"/>
          </w:rPr>
          <w:t>Association of South African Social Work Education Institutions</w:t>
        </w:r>
      </w:hyperlink>
      <w:r w:rsidR="005C3DC3">
        <w:t>.</w:t>
      </w:r>
      <w:r w:rsidR="005C3DC3">
        <w:rPr>
          <w:rStyle w:val="FootnoteReference"/>
        </w:rPr>
        <w:footnoteReference w:id="9"/>
      </w:r>
    </w:p>
    <w:p w:rsidR="005C3DC3" w:rsidRDefault="00F61701" w:rsidP="005C3DC3">
      <w:pPr>
        <w:numPr>
          <w:ilvl w:val="0"/>
          <w:numId w:val="8"/>
        </w:numPr>
        <w:spacing w:before="100" w:beforeAutospacing="1" w:after="100" w:afterAutospacing="1" w:line="240" w:lineRule="auto"/>
      </w:pPr>
      <w:hyperlink r:id="rId17" w:tgtFrame="_blank" w:history="1">
        <w:r w:rsidR="005C3DC3">
          <w:rPr>
            <w:rStyle w:val="Hyperlink"/>
          </w:rPr>
          <w:t>Guidelines</w:t>
        </w:r>
      </w:hyperlink>
      <w:r w:rsidR="005C3DC3">
        <w:rPr>
          <w:rStyle w:val="FootnoteReference"/>
        </w:rPr>
        <w:footnoteReference w:id="10"/>
      </w:r>
      <w:r w:rsidR="005C3DC3">
        <w:t xml:space="preserve"> for helping children affected by HIV/AIDS.</w:t>
      </w:r>
    </w:p>
    <w:p w:rsidR="005C3DC3" w:rsidRDefault="005C3DC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AB389E"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5C3DC3" w:rsidRPr="005C3DC3" w:rsidRDefault="005C3DC3" w:rsidP="005C3DC3">
      <w:pPr>
        <w:rPr>
          <w:lang w:eastAsia="en-ZA"/>
        </w:rPr>
      </w:pPr>
      <w:r w:rsidRPr="005C3DC3">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723"/>
        <w:gridCol w:w="1275"/>
        <w:gridCol w:w="1148"/>
      </w:tblGrid>
      <w:tr w:rsidR="005C3DC3" w:rsidRPr="005C3DC3" w:rsidTr="005C3DC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b/>
                <w:bCs/>
                <w:lang w:eastAsia="en-ZA"/>
              </w:rPr>
              <w:t xml:space="preserve">Quiz </w:t>
            </w:r>
          </w:p>
        </w:tc>
        <w:tc>
          <w:tcPr>
            <w:tcW w:w="1275"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b/>
                <w:bCs/>
                <w:lang w:eastAsia="en-ZA"/>
              </w:rPr>
              <w:t xml:space="preserve">Yes </w:t>
            </w:r>
          </w:p>
        </w:tc>
        <w:tc>
          <w:tcPr>
            <w:tcW w:w="1148"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b/>
                <w:bCs/>
                <w:lang w:eastAsia="en-ZA"/>
              </w:rPr>
              <w:t xml:space="preserve">No </w:t>
            </w:r>
          </w:p>
        </w:tc>
      </w:tr>
      <w:tr w:rsidR="005C3DC3" w:rsidRPr="005C3DC3" w:rsidTr="005C3DC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Are you concerned about upholding the rights of the child and the family?</w:t>
            </w:r>
          </w:p>
        </w:tc>
        <w:tc>
          <w:tcPr>
            <w:tcW w:w="1275"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r>
      <w:tr w:rsidR="005C3DC3" w:rsidRPr="005C3DC3" w:rsidTr="005C3DC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Are you able to communicate well with children and young people?</w:t>
            </w:r>
          </w:p>
        </w:tc>
        <w:tc>
          <w:tcPr>
            <w:tcW w:w="1275"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xml:space="preserve">  </w:t>
            </w:r>
          </w:p>
        </w:tc>
      </w:tr>
      <w:tr w:rsidR="005C3DC3" w:rsidRPr="005C3DC3" w:rsidTr="005C3DC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Are you able to cope with stressful emotional situations in your own life?</w:t>
            </w:r>
          </w:p>
        </w:tc>
        <w:tc>
          <w:tcPr>
            <w:tcW w:w="1275"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r>
      <w:tr w:rsidR="005C3DC3" w:rsidRPr="005C3DC3" w:rsidTr="005C3DC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Are you good at listening to and observing people?</w:t>
            </w:r>
          </w:p>
        </w:tc>
        <w:tc>
          <w:tcPr>
            <w:tcW w:w="1275"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r>
      <w:tr w:rsidR="005C3DC3" w:rsidRPr="005C3DC3" w:rsidTr="005C3DC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xml:space="preserve">Are you able to organise yourself and others? </w:t>
            </w:r>
          </w:p>
        </w:tc>
        <w:tc>
          <w:tcPr>
            <w:tcW w:w="1275"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r>
      <w:tr w:rsidR="005C3DC3" w:rsidRPr="005C3DC3" w:rsidTr="005C3DC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Are you a good negotiator?</w:t>
            </w:r>
          </w:p>
        </w:tc>
        <w:tc>
          <w:tcPr>
            <w:tcW w:w="1275"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r>
      <w:tr w:rsidR="005C3DC3" w:rsidRPr="005C3DC3" w:rsidTr="005C3DC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Are you able to deal with difficult situations and conflict?</w:t>
            </w:r>
          </w:p>
        </w:tc>
        <w:tc>
          <w:tcPr>
            <w:tcW w:w="1275"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r>
      <w:tr w:rsidR="005C3DC3" w:rsidRPr="005C3DC3" w:rsidTr="005C3DC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Do people consider you to be mature and stable?</w:t>
            </w:r>
          </w:p>
        </w:tc>
        <w:tc>
          <w:tcPr>
            <w:tcW w:w="1275"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xml:space="preserve">  </w:t>
            </w:r>
          </w:p>
        </w:tc>
      </w:tr>
      <w:tr w:rsidR="005C3DC3" w:rsidRPr="005C3DC3" w:rsidTr="005C3DC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xml:space="preserve">Are you able to communicate your ideas clearly in written reports? </w:t>
            </w:r>
          </w:p>
        </w:tc>
        <w:tc>
          <w:tcPr>
            <w:tcW w:w="1275"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xml:space="preserve">  </w:t>
            </w:r>
          </w:p>
        </w:tc>
        <w:tc>
          <w:tcPr>
            <w:tcW w:w="1148"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r>
      <w:tr w:rsidR="005C3DC3" w:rsidRPr="005C3DC3" w:rsidTr="005C3DC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Are you persuasive and do people listen to you?</w:t>
            </w:r>
          </w:p>
        </w:tc>
        <w:tc>
          <w:tcPr>
            <w:tcW w:w="1275"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xml:space="preserve">  </w:t>
            </w:r>
          </w:p>
        </w:tc>
        <w:tc>
          <w:tcPr>
            <w:tcW w:w="1148" w:type="dxa"/>
            <w:tcBorders>
              <w:top w:val="outset" w:sz="6" w:space="0" w:color="CCCCCC"/>
              <w:left w:val="outset" w:sz="6" w:space="0" w:color="CCCCCC"/>
              <w:bottom w:val="outset" w:sz="6" w:space="0" w:color="CCCCCC"/>
              <w:right w:val="outset" w:sz="6" w:space="0" w:color="CCCCCC"/>
            </w:tcBorders>
            <w:hideMark/>
          </w:tcPr>
          <w:p w:rsidR="005C3DC3" w:rsidRPr="005C3DC3" w:rsidRDefault="005C3DC3" w:rsidP="005C3DC3">
            <w:pPr>
              <w:rPr>
                <w:lang w:eastAsia="en-ZA"/>
              </w:rPr>
            </w:pPr>
            <w:r w:rsidRPr="005C3DC3">
              <w:rPr>
                <w:lang w:eastAsia="en-ZA"/>
              </w:rPr>
              <w:t> </w:t>
            </w:r>
          </w:p>
        </w:tc>
      </w:tr>
    </w:tbl>
    <w:p w:rsidR="005C3DC3" w:rsidRPr="005C3DC3" w:rsidRDefault="00AB389E" w:rsidP="005C3DC3">
      <w:pPr>
        <w:rPr>
          <w:lang w:eastAsia="en-ZA"/>
        </w:rPr>
      </w:pPr>
      <w:r>
        <w:rPr>
          <w:lang w:eastAsia="en-ZA"/>
        </w:rPr>
        <w:br/>
      </w:r>
      <w:r w:rsidR="005C3DC3" w:rsidRPr="005C3DC3">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613" w:rsidRDefault="00155613" w:rsidP="00DB1D65">
      <w:pPr>
        <w:spacing w:after="0" w:line="240" w:lineRule="auto"/>
      </w:pPr>
      <w:r>
        <w:separator/>
      </w:r>
    </w:p>
  </w:endnote>
  <w:endnote w:type="continuationSeparator" w:id="0">
    <w:p w:rsidR="00155613" w:rsidRDefault="00155613"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613" w:rsidRDefault="00155613" w:rsidP="00DB1D65">
      <w:pPr>
        <w:spacing w:after="0" w:line="240" w:lineRule="auto"/>
      </w:pPr>
      <w:r>
        <w:separator/>
      </w:r>
    </w:p>
  </w:footnote>
  <w:footnote w:type="continuationSeparator" w:id="0">
    <w:p w:rsidR="00155613" w:rsidRDefault="00155613" w:rsidP="00DB1D65">
      <w:pPr>
        <w:spacing w:after="0" w:line="240" w:lineRule="auto"/>
      </w:pPr>
      <w:r>
        <w:continuationSeparator/>
      </w:r>
    </w:p>
  </w:footnote>
  <w:footnote w:id="1">
    <w:p w:rsidR="005C3DC3" w:rsidRPr="005C3DC3" w:rsidRDefault="005C3DC3">
      <w:pPr>
        <w:pStyle w:val="FootnoteText"/>
        <w:rPr>
          <w:sz w:val="16"/>
          <w:szCs w:val="16"/>
        </w:rPr>
      </w:pPr>
      <w:r w:rsidRPr="005C3DC3">
        <w:rPr>
          <w:rStyle w:val="FootnoteReference"/>
          <w:sz w:val="16"/>
          <w:szCs w:val="16"/>
        </w:rPr>
        <w:footnoteRef/>
      </w:r>
      <w:r w:rsidRPr="005C3DC3">
        <w:rPr>
          <w:sz w:val="16"/>
          <w:szCs w:val="16"/>
        </w:rPr>
        <w:t xml:space="preserve"> http://www.uniwest.ac.za/faculties/hss/Schools/school_of_social_sciences.html</w:t>
      </w:r>
    </w:p>
  </w:footnote>
  <w:footnote w:id="2">
    <w:p w:rsidR="005C3DC3" w:rsidRPr="005C3DC3" w:rsidRDefault="005C3DC3">
      <w:pPr>
        <w:pStyle w:val="FootnoteText"/>
        <w:rPr>
          <w:sz w:val="16"/>
          <w:szCs w:val="16"/>
        </w:rPr>
      </w:pPr>
      <w:r w:rsidRPr="005C3DC3">
        <w:rPr>
          <w:rStyle w:val="FootnoteReference"/>
          <w:sz w:val="16"/>
          <w:szCs w:val="16"/>
        </w:rPr>
        <w:footnoteRef/>
      </w:r>
      <w:r w:rsidRPr="005C3DC3">
        <w:rPr>
          <w:sz w:val="16"/>
          <w:szCs w:val="16"/>
        </w:rPr>
        <w:t xml:space="preserve"> http://www.ul.ac.za/index.php?Entity=School%20Main%20Menu&amp;school_id=4</w:t>
      </w:r>
    </w:p>
  </w:footnote>
  <w:footnote w:id="3">
    <w:p w:rsidR="005C3DC3" w:rsidRPr="005C3DC3" w:rsidRDefault="005C3DC3">
      <w:pPr>
        <w:pStyle w:val="FootnoteText"/>
        <w:rPr>
          <w:sz w:val="16"/>
          <w:szCs w:val="16"/>
        </w:rPr>
      </w:pPr>
      <w:r w:rsidRPr="005C3DC3">
        <w:rPr>
          <w:rStyle w:val="FootnoteReference"/>
          <w:sz w:val="16"/>
          <w:szCs w:val="16"/>
        </w:rPr>
        <w:footnoteRef/>
      </w:r>
      <w:r w:rsidRPr="005C3DC3">
        <w:rPr>
          <w:sz w:val="16"/>
          <w:szCs w:val="16"/>
        </w:rPr>
        <w:t xml:space="preserve"> http://web.up.ac.za/default.asp?ipkCategoryID=1037</w:t>
      </w:r>
    </w:p>
  </w:footnote>
  <w:footnote w:id="4">
    <w:p w:rsidR="005C3DC3" w:rsidRPr="005C3DC3" w:rsidRDefault="005C3DC3">
      <w:pPr>
        <w:pStyle w:val="FootnoteText"/>
        <w:rPr>
          <w:sz w:val="16"/>
          <w:szCs w:val="16"/>
        </w:rPr>
      </w:pPr>
      <w:r w:rsidRPr="005C3DC3">
        <w:rPr>
          <w:rStyle w:val="FootnoteReference"/>
          <w:sz w:val="16"/>
          <w:szCs w:val="16"/>
        </w:rPr>
        <w:footnoteRef/>
      </w:r>
      <w:r w:rsidRPr="005C3DC3">
        <w:rPr>
          <w:sz w:val="16"/>
          <w:szCs w:val="16"/>
        </w:rPr>
        <w:t xml:space="preserve"> http://web.wits.ac.za/Academic/Humanities/Umthombo/</w:t>
      </w:r>
    </w:p>
  </w:footnote>
  <w:footnote w:id="5">
    <w:p w:rsidR="005C3DC3" w:rsidRPr="005C3DC3" w:rsidRDefault="005C3DC3">
      <w:pPr>
        <w:pStyle w:val="FootnoteText"/>
        <w:rPr>
          <w:sz w:val="16"/>
          <w:szCs w:val="16"/>
        </w:rPr>
      </w:pPr>
      <w:r w:rsidRPr="005C3DC3">
        <w:rPr>
          <w:rStyle w:val="FootnoteReference"/>
          <w:sz w:val="16"/>
          <w:szCs w:val="16"/>
        </w:rPr>
        <w:footnoteRef/>
      </w:r>
      <w:r w:rsidRPr="005C3DC3">
        <w:rPr>
          <w:sz w:val="16"/>
          <w:szCs w:val="16"/>
        </w:rPr>
        <w:t xml:space="preserve"> http://www.univen.ac.za/human_social_sciences/social_work.html</w:t>
      </w:r>
    </w:p>
  </w:footnote>
  <w:footnote w:id="6">
    <w:p w:rsidR="005C3DC3" w:rsidRDefault="005C3DC3">
      <w:pPr>
        <w:pStyle w:val="FootnoteText"/>
      </w:pPr>
      <w:r w:rsidRPr="005C3DC3">
        <w:rPr>
          <w:rStyle w:val="FootnoteReference"/>
          <w:sz w:val="16"/>
          <w:szCs w:val="16"/>
        </w:rPr>
        <w:footnoteRef/>
      </w:r>
      <w:r w:rsidRPr="005C3DC3">
        <w:rPr>
          <w:sz w:val="16"/>
          <w:szCs w:val="16"/>
        </w:rPr>
        <w:t xml:space="preserve"> http://www.unisa.ac.za/Default.asp?Cmd=ViewContent&amp;ContentID=170</w:t>
      </w:r>
    </w:p>
  </w:footnote>
  <w:footnote w:id="7">
    <w:p w:rsidR="005C3DC3" w:rsidRPr="005C3DC3" w:rsidRDefault="005C3DC3">
      <w:pPr>
        <w:pStyle w:val="FootnoteText"/>
        <w:rPr>
          <w:sz w:val="16"/>
          <w:szCs w:val="16"/>
        </w:rPr>
      </w:pPr>
      <w:r w:rsidRPr="005C3DC3">
        <w:rPr>
          <w:rStyle w:val="FootnoteReference"/>
          <w:sz w:val="16"/>
          <w:szCs w:val="16"/>
        </w:rPr>
        <w:footnoteRef/>
      </w:r>
      <w:r w:rsidRPr="005C3DC3">
        <w:rPr>
          <w:sz w:val="16"/>
          <w:szCs w:val="16"/>
        </w:rPr>
        <w:t xml:space="preserve"> http://www.socdev.gpg.gov.za/social_work.htm</w:t>
      </w:r>
    </w:p>
  </w:footnote>
  <w:footnote w:id="8">
    <w:p w:rsidR="005C3DC3" w:rsidRPr="005C3DC3" w:rsidRDefault="005C3DC3">
      <w:pPr>
        <w:pStyle w:val="FootnoteText"/>
        <w:rPr>
          <w:sz w:val="16"/>
          <w:szCs w:val="16"/>
        </w:rPr>
      </w:pPr>
      <w:r w:rsidRPr="005C3DC3">
        <w:rPr>
          <w:rStyle w:val="FootnoteReference"/>
          <w:sz w:val="16"/>
          <w:szCs w:val="16"/>
        </w:rPr>
        <w:footnoteRef/>
      </w:r>
      <w:r w:rsidRPr="005C3DC3">
        <w:rPr>
          <w:sz w:val="16"/>
          <w:szCs w:val="16"/>
        </w:rPr>
        <w:t xml:space="preserve"> http://www.nmcf.co.za/</w:t>
      </w:r>
    </w:p>
  </w:footnote>
  <w:footnote w:id="9">
    <w:p w:rsidR="005C3DC3" w:rsidRPr="005C3DC3" w:rsidRDefault="005C3DC3">
      <w:pPr>
        <w:pStyle w:val="FootnoteText"/>
        <w:rPr>
          <w:sz w:val="16"/>
          <w:szCs w:val="16"/>
        </w:rPr>
      </w:pPr>
      <w:r w:rsidRPr="005C3DC3">
        <w:rPr>
          <w:rStyle w:val="FootnoteReference"/>
          <w:sz w:val="16"/>
          <w:szCs w:val="16"/>
        </w:rPr>
        <w:footnoteRef/>
      </w:r>
      <w:r w:rsidRPr="005C3DC3">
        <w:rPr>
          <w:sz w:val="16"/>
          <w:szCs w:val="16"/>
        </w:rPr>
        <w:t xml:space="preserve"> http://www.asaswei.org.za/</w:t>
      </w:r>
    </w:p>
  </w:footnote>
  <w:footnote w:id="10">
    <w:p w:rsidR="005C3DC3" w:rsidRDefault="005C3DC3">
      <w:pPr>
        <w:pStyle w:val="FootnoteText"/>
      </w:pPr>
      <w:r w:rsidRPr="005C3DC3">
        <w:rPr>
          <w:rStyle w:val="FootnoteReference"/>
          <w:sz w:val="16"/>
          <w:szCs w:val="16"/>
        </w:rPr>
        <w:footnoteRef/>
      </w:r>
      <w:r w:rsidRPr="005C3DC3">
        <w:rPr>
          <w:sz w:val="16"/>
          <w:szCs w:val="16"/>
        </w:rPr>
        <w:t xml:space="preserve"> http://www.etu.org.za/toolbox/docs/aids/care.html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427191"/>
    <w:multiLevelType w:val="multilevel"/>
    <w:tmpl w:val="3626D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CF6CF7"/>
    <w:multiLevelType w:val="multilevel"/>
    <w:tmpl w:val="11843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5"/>
  </w:num>
  <w:num w:numId="4">
    <w:abstractNumId w:val="2"/>
  </w:num>
  <w:num w:numId="5">
    <w:abstractNumId w:val="1"/>
  </w:num>
  <w:num w:numId="6">
    <w:abstractNumId w:val="3"/>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155613"/>
    <w:rsid w:val="00226B07"/>
    <w:rsid w:val="002B564F"/>
    <w:rsid w:val="00362812"/>
    <w:rsid w:val="00402813"/>
    <w:rsid w:val="005C3DC3"/>
    <w:rsid w:val="0063147B"/>
    <w:rsid w:val="0080563D"/>
    <w:rsid w:val="0081264F"/>
    <w:rsid w:val="008F494D"/>
    <w:rsid w:val="00921389"/>
    <w:rsid w:val="009529B0"/>
    <w:rsid w:val="009C2D8A"/>
    <w:rsid w:val="00AB094A"/>
    <w:rsid w:val="00AB389E"/>
    <w:rsid w:val="00BD7F9E"/>
    <w:rsid w:val="00C52B3D"/>
    <w:rsid w:val="00DB1D65"/>
    <w:rsid w:val="00ED4555"/>
    <w:rsid w:val="00F61701"/>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DC3"/>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AB389E"/>
    <w:pPr>
      <w:keepNext/>
      <w:keepLines/>
      <w:spacing w:before="200" w:after="0"/>
      <w:outlineLvl w:val="2"/>
    </w:pPr>
    <w:rPr>
      <w:rFonts w:asciiTheme="majorHAnsi" w:eastAsiaTheme="majorEastAsia" w:hAnsiTheme="majorHAnsi" w:cstheme="majorBidi"/>
      <w:b/>
      <w:bCs/>
      <w:color w:val="3721D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AB389E"/>
    <w:rPr>
      <w:rFonts w:asciiTheme="majorHAnsi" w:eastAsiaTheme="majorEastAsia" w:hAnsiTheme="majorHAnsi" w:cstheme="majorBidi"/>
      <w:b/>
      <w:bCs/>
      <w:color w:val="3721DD"/>
      <w:sz w:val="24"/>
    </w:rPr>
  </w:style>
  <w:style w:type="paragraph" w:styleId="FootnoteText">
    <w:name w:val="footnote text"/>
    <w:basedOn w:val="Normal"/>
    <w:link w:val="FootnoteTextChar"/>
    <w:uiPriority w:val="99"/>
    <w:semiHidden/>
    <w:unhideWhenUsed/>
    <w:rsid w:val="005C3D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3DC3"/>
    <w:rPr>
      <w:rFonts w:ascii="Georgia" w:hAnsi="Georgia"/>
      <w:sz w:val="20"/>
      <w:szCs w:val="20"/>
    </w:rPr>
  </w:style>
  <w:style w:type="character" w:styleId="FootnoteReference">
    <w:name w:val="footnote reference"/>
    <w:basedOn w:val="DefaultParagraphFont"/>
    <w:uiPriority w:val="99"/>
    <w:semiHidden/>
    <w:unhideWhenUsed/>
    <w:rsid w:val="005C3DC3"/>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674694257">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904898">
      <w:bodyDiv w:val="1"/>
      <w:marLeft w:val="0"/>
      <w:marRight w:val="0"/>
      <w:marTop w:val="0"/>
      <w:marBottom w:val="0"/>
      <w:divBdr>
        <w:top w:val="none" w:sz="0" w:space="0" w:color="auto"/>
        <w:left w:val="none" w:sz="0" w:space="0" w:color="auto"/>
        <w:bottom w:val="none" w:sz="0" w:space="0" w:color="auto"/>
        <w:right w:val="none" w:sz="0" w:space="0" w:color="auto"/>
      </w:divBdr>
    </w:div>
    <w:div w:id="901982682">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49969941">
      <w:bodyDiv w:val="1"/>
      <w:marLeft w:val="0"/>
      <w:marRight w:val="0"/>
      <w:marTop w:val="0"/>
      <w:marBottom w:val="0"/>
      <w:divBdr>
        <w:top w:val="none" w:sz="0" w:space="0" w:color="auto"/>
        <w:left w:val="none" w:sz="0" w:space="0" w:color="auto"/>
        <w:bottom w:val="none" w:sz="0" w:space="0" w:color="auto"/>
        <w:right w:val="none" w:sz="0" w:space="0" w:color="auto"/>
      </w:divBdr>
    </w:div>
    <w:div w:id="207049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faculties/hss/Schools/school_of_social_sciences.html" TargetMode="External"/><Relationship Id="rId13" Type="http://schemas.openxmlformats.org/officeDocument/2006/relationships/hyperlink" Target="http://www.unisa.ac.za/Default.asp?Cmd=ViewContent&amp;ContentID=17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niven.ac.za/human_social_sciences/social_work.html" TargetMode="External"/><Relationship Id="rId17" Type="http://schemas.openxmlformats.org/officeDocument/2006/relationships/hyperlink" Target="http://www.etu.org.za/toolbox/docs/aids/care.html" TargetMode="External"/><Relationship Id="rId2" Type="http://schemas.openxmlformats.org/officeDocument/2006/relationships/numbering" Target="numbering.xml"/><Relationship Id="rId16" Type="http://schemas.openxmlformats.org/officeDocument/2006/relationships/hyperlink" Target="http://www.asaswei.org.z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wits.ac.za/Academic/Humanities/Umthombo/" TargetMode="External"/><Relationship Id="rId5" Type="http://schemas.openxmlformats.org/officeDocument/2006/relationships/webSettings" Target="webSettings.xml"/><Relationship Id="rId15" Type="http://schemas.openxmlformats.org/officeDocument/2006/relationships/hyperlink" Target="http://www.nmcf.co.za" TargetMode="External"/><Relationship Id="rId10" Type="http://schemas.openxmlformats.org/officeDocument/2006/relationships/hyperlink" Target="http://web.up.ac.za/default.asp?ipkCategoryID=103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l.ac.za/index.php?Entity=School%20Main%20Menu&amp;school_id=4" TargetMode="External"/><Relationship Id="rId14" Type="http://schemas.openxmlformats.org/officeDocument/2006/relationships/hyperlink" Target="http://www.socdev.gpg.gov.za/social_work.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16E47-07F0-4429-B4DC-294D62094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708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2010-02-04T10:08:00Z</dcterms:created>
  <dcterms:modified xsi:type="dcterms:W3CDTF">2010-02-09T06:15:00Z</dcterms:modified>
</cp:coreProperties>
</file>