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54" w:rsidRPr="001D1731" w:rsidRDefault="00767700" w:rsidP="00B40654">
      <w:pPr>
        <w:spacing w:before="120" w:after="120" w:line="360" w:lineRule="auto"/>
        <w:rPr>
          <w:rFonts w:asciiTheme="minorHAnsi" w:hAnsiTheme="minorHAnsi" w:cstheme="minorHAnsi"/>
          <w:snapToGrid w:val="0"/>
          <w:sz w:val="32"/>
          <w:szCs w:val="32"/>
        </w:rPr>
      </w:pPr>
      <w:r w:rsidRPr="001D1731">
        <w:rPr>
          <w:rFonts w:asciiTheme="minorHAnsi" w:hAnsiTheme="minorHAnsi" w:cstheme="minorHAnsi"/>
          <w:b/>
          <w:snapToGrid w:val="0"/>
          <w:sz w:val="32"/>
          <w:szCs w:val="32"/>
        </w:rPr>
        <w:t>S</w:t>
      </w:r>
      <w:r w:rsidR="00B40654" w:rsidRPr="001D1731">
        <w:rPr>
          <w:rFonts w:asciiTheme="minorHAnsi" w:hAnsiTheme="minorHAnsi" w:cstheme="minorHAnsi"/>
          <w:b/>
          <w:snapToGrid w:val="0"/>
          <w:sz w:val="32"/>
          <w:szCs w:val="32"/>
        </w:rPr>
        <w:t>caffolding learning</w:t>
      </w:r>
      <w:r w:rsidR="004B631F" w:rsidRPr="001D1731">
        <w:rPr>
          <w:rFonts w:asciiTheme="minorHAnsi" w:hAnsiTheme="minorHAnsi" w:cstheme="minorHAnsi"/>
          <w:b/>
          <w:snapToGrid w:val="0"/>
          <w:sz w:val="32"/>
          <w:szCs w:val="32"/>
        </w:rPr>
        <w:t xml:space="preserve"> </w:t>
      </w:r>
      <w:r w:rsidRPr="001D1731">
        <w:rPr>
          <w:rFonts w:asciiTheme="minorHAnsi" w:hAnsiTheme="minorHAnsi" w:cstheme="minorHAnsi"/>
          <w:b/>
          <w:snapToGrid w:val="0"/>
          <w:sz w:val="32"/>
          <w:szCs w:val="32"/>
        </w:rPr>
        <w:t>in course materials</w:t>
      </w:r>
    </w:p>
    <w:p w:rsidR="008B2E7A" w:rsidRPr="001D1731" w:rsidRDefault="00B40654" w:rsidP="00767700">
      <w:pPr>
        <w:widowControl w:val="0"/>
        <w:spacing w:after="120"/>
        <w:rPr>
          <w:rFonts w:asciiTheme="minorHAnsi" w:hAnsiTheme="minorHAnsi" w:cstheme="minorHAnsi"/>
          <w:snapToGrid w:val="0"/>
          <w:sz w:val="22"/>
          <w:szCs w:val="22"/>
        </w:rPr>
      </w:pPr>
      <w:r w:rsidRPr="001D1731">
        <w:rPr>
          <w:rFonts w:asciiTheme="minorHAnsi" w:hAnsiTheme="minorHAnsi" w:cstheme="minorHAnsi"/>
          <w:snapToGrid w:val="0"/>
          <w:sz w:val="22"/>
          <w:szCs w:val="22"/>
        </w:rPr>
        <w:t xml:space="preserve">Although the principle of “teaching from the known to the unknown” </w:t>
      </w:r>
      <w:r w:rsidR="00767700" w:rsidRPr="001D1731">
        <w:rPr>
          <w:rFonts w:asciiTheme="minorHAnsi" w:hAnsiTheme="minorHAnsi" w:cstheme="minorHAnsi"/>
          <w:snapToGrid w:val="0"/>
          <w:sz w:val="22"/>
          <w:szCs w:val="22"/>
        </w:rPr>
        <w:t>and</w:t>
      </w:r>
      <w:r w:rsidRPr="001D1731">
        <w:rPr>
          <w:rFonts w:asciiTheme="minorHAnsi" w:hAnsiTheme="minorHAnsi" w:cstheme="minorHAnsi"/>
          <w:snapToGrid w:val="0"/>
          <w:sz w:val="22"/>
          <w:szCs w:val="22"/>
        </w:rPr>
        <w:t xml:space="preserve"> link</w:t>
      </w:r>
      <w:r w:rsidR="00767700" w:rsidRPr="001D1731">
        <w:rPr>
          <w:rFonts w:asciiTheme="minorHAnsi" w:hAnsiTheme="minorHAnsi" w:cstheme="minorHAnsi"/>
          <w:snapToGrid w:val="0"/>
          <w:sz w:val="22"/>
          <w:szCs w:val="22"/>
        </w:rPr>
        <w:t>ing</w:t>
      </w:r>
      <w:r w:rsidRPr="001D1731">
        <w:rPr>
          <w:rFonts w:asciiTheme="minorHAnsi" w:hAnsiTheme="minorHAnsi" w:cstheme="minorHAnsi"/>
          <w:snapToGrid w:val="0"/>
          <w:sz w:val="22"/>
          <w:szCs w:val="22"/>
        </w:rPr>
        <w:t xml:space="preserve"> learning to the student’s experience and context</w:t>
      </w:r>
      <w:r w:rsidR="00767700" w:rsidRPr="001D1731">
        <w:rPr>
          <w:rFonts w:asciiTheme="minorHAnsi" w:hAnsiTheme="minorHAnsi" w:cstheme="minorHAnsi"/>
          <w:snapToGrid w:val="0"/>
          <w:sz w:val="22"/>
          <w:szCs w:val="22"/>
        </w:rPr>
        <w:t xml:space="preserve"> are important</w:t>
      </w:r>
      <w:r w:rsidR="008B2E7A" w:rsidRPr="001D1731">
        <w:rPr>
          <w:rFonts w:asciiTheme="minorHAnsi" w:hAnsiTheme="minorHAnsi" w:cstheme="minorHAnsi"/>
          <w:snapToGrid w:val="0"/>
          <w:sz w:val="22"/>
          <w:szCs w:val="22"/>
        </w:rPr>
        <w:t xml:space="preserve">, </w:t>
      </w:r>
      <w:r w:rsidRPr="001D1731">
        <w:rPr>
          <w:rFonts w:asciiTheme="minorHAnsi" w:hAnsiTheme="minorHAnsi" w:cstheme="minorHAnsi"/>
          <w:snapToGrid w:val="0"/>
          <w:sz w:val="22"/>
          <w:szCs w:val="22"/>
        </w:rPr>
        <w:t>t</w:t>
      </w:r>
      <w:r w:rsidR="008B2E7A" w:rsidRPr="001D1731">
        <w:rPr>
          <w:rFonts w:asciiTheme="minorHAnsi" w:hAnsiTheme="minorHAnsi" w:cstheme="minorHAnsi"/>
          <w:snapToGrid w:val="0"/>
          <w:sz w:val="22"/>
          <w:szCs w:val="22"/>
        </w:rPr>
        <w:t>hese are</w:t>
      </w:r>
      <w:r w:rsidRPr="001D1731">
        <w:rPr>
          <w:rFonts w:asciiTheme="minorHAnsi" w:hAnsiTheme="minorHAnsi" w:cstheme="minorHAnsi"/>
          <w:snapToGrid w:val="0"/>
          <w:sz w:val="22"/>
          <w:szCs w:val="22"/>
        </w:rPr>
        <w:t xml:space="preserve"> not sufficient for deep learning to occur. </w:t>
      </w:r>
    </w:p>
    <w:p w:rsidR="00767700" w:rsidRPr="001D1731" w:rsidRDefault="00B40654" w:rsidP="00767700">
      <w:pPr>
        <w:widowControl w:val="0"/>
        <w:spacing w:after="120"/>
        <w:rPr>
          <w:rFonts w:asciiTheme="minorHAnsi" w:hAnsiTheme="minorHAnsi" w:cstheme="minorHAnsi"/>
          <w:snapToGrid w:val="0"/>
          <w:sz w:val="22"/>
          <w:szCs w:val="22"/>
        </w:rPr>
      </w:pPr>
      <w:r w:rsidRPr="001D1731">
        <w:rPr>
          <w:rFonts w:asciiTheme="minorHAnsi" w:hAnsiTheme="minorHAnsi" w:cstheme="minorHAnsi"/>
          <w:snapToGrid w:val="0"/>
          <w:sz w:val="22"/>
          <w:szCs w:val="22"/>
        </w:rPr>
        <w:t>Apart from making the links to the everyday life of the studen</w:t>
      </w:r>
      <w:r w:rsidR="00767700" w:rsidRPr="001D1731">
        <w:rPr>
          <w:rFonts w:asciiTheme="minorHAnsi" w:hAnsiTheme="minorHAnsi" w:cstheme="minorHAnsi"/>
          <w:snapToGrid w:val="0"/>
          <w:sz w:val="22"/>
          <w:szCs w:val="22"/>
        </w:rPr>
        <w:t>t, it is necessary that</w:t>
      </w:r>
      <w:r w:rsidRPr="001D1731">
        <w:rPr>
          <w:rFonts w:asciiTheme="minorHAnsi" w:hAnsiTheme="minorHAnsi" w:cstheme="minorHAnsi"/>
          <w:snapToGrid w:val="0"/>
          <w:sz w:val="22"/>
          <w:szCs w:val="22"/>
        </w:rPr>
        <w:t xml:space="preserve"> learning</w:t>
      </w:r>
      <w:r w:rsidR="00767700" w:rsidRPr="001D1731">
        <w:rPr>
          <w:rFonts w:asciiTheme="minorHAnsi" w:hAnsiTheme="minorHAnsi" w:cstheme="minorHAnsi"/>
          <w:snapToGrid w:val="0"/>
          <w:sz w:val="22"/>
          <w:szCs w:val="22"/>
        </w:rPr>
        <w:t xml:space="preserve"> is structured</w:t>
      </w:r>
      <w:r w:rsidRPr="001D1731">
        <w:rPr>
          <w:rFonts w:asciiTheme="minorHAnsi" w:hAnsiTheme="minorHAnsi" w:cstheme="minorHAnsi"/>
          <w:snapToGrid w:val="0"/>
          <w:sz w:val="22"/>
          <w:szCs w:val="22"/>
        </w:rPr>
        <w:t xml:space="preserve"> so that new knowledge (here we are talking about new </w:t>
      </w:r>
      <w:r w:rsidRPr="001D1731">
        <w:rPr>
          <w:rFonts w:asciiTheme="minorHAnsi" w:hAnsiTheme="minorHAnsi" w:cstheme="minorHAnsi"/>
          <w:i/>
          <w:snapToGrid w:val="0"/>
          <w:sz w:val="22"/>
          <w:szCs w:val="22"/>
        </w:rPr>
        <w:t>concepts</w:t>
      </w:r>
      <w:r w:rsidRPr="001D1731">
        <w:rPr>
          <w:rFonts w:asciiTheme="minorHAnsi" w:hAnsiTheme="minorHAnsi" w:cstheme="minorHAnsi"/>
          <w:snapToGrid w:val="0"/>
          <w:sz w:val="22"/>
          <w:szCs w:val="22"/>
        </w:rPr>
        <w:t xml:space="preserve"> and not just about content) is mediated and presented in a </w:t>
      </w:r>
      <w:proofErr w:type="spellStart"/>
      <w:r w:rsidRPr="001D1731">
        <w:rPr>
          <w:rFonts w:asciiTheme="minorHAnsi" w:hAnsiTheme="minorHAnsi" w:cstheme="minorHAnsi"/>
          <w:snapToGrid w:val="0"/>
          <w:sz w:val="22"/>
          <w:szCs w:val="22"/>
        </w:rPr>
        <w:t>systematised</w:t>
      </w:r>
      <w:proofErr w:type="spellEnd"/>
      <w:r w:rsidRPr="001D1731">
        <w:rPr>
          <w:rFonts w:asciiTheme="minorHAnsi" w:hAnsiTheme="minorHAnsi" w:cstheme="minorHAnsi"/>
          <w:snapToGrid w:val="0"/>
          <w:sz w:val="22"/>
          <w:szCs w:val="22"/>
        </w:rPr>
        <w:t xml:space="preserve"> way. This is especially true when the students is being introduced to something completely knew which does not necessarily link to something that s/he </w:t>
      </w:r>
      <w:r w:rsidRPr="001D1731">
        <w:rPr>
          <w:rFonts w:asciiTheme="minorHAnsi" w:hAnsiTheme="minorHAnsi" w:cstheme="minorHAnsi"/>
          <w:i/>
          <w:snapToGrid w:val="0"/>
          <w:sz w:val="22"/>
          <w:szCs w:val="22"/>
        </w:rPr>
        <w:t>can</w:t>
      </w:r>
      <w:r w:rsidR="00767700" w:rsidRPr="001D1731">
        <w:rPr>
          <w:rFonts w:asciiTheme="minorHAnsi" w:hAnsiTheme="minorHAnsi" w:cstheme="minorHAnsi"/>
          <w:snapToGrid w:val="0"/>
          <w:sz w:val="22"/>
          <w:szCs w:val="22"/>
        </w:rPr>
        <w:t xml:space="preserve"> relate to in their every</w:t>
      </w:r>
      <w:r w:rsidRPr="001D1731">
        <w:rPr>
          <w:rFonts w:asciiTheme="minorHAnsi" w:hAnsiTheme="minorHAnsi" w:cstheme="minorHAnsi"/>
          <w:snapToGrid w:val="0"/>
          <w:sz w:val="22"/>
          <w:szCs w:val="22"/>
        </w:rPr>
        <w:t xml:space="preserve">day lives. </w:t>
      </w:r>
    </w:p>
    <w:p w:rsidR="00DF25B0" w:rsidRPr="001D1731" w:rsidRDefault="00DF25B0" w:rsidP="00767700">
      <w:pPr>
        <w:widowControl w:val="0"/>
        <w:spacing w:after="120"/>
        <w:rPr>
          <w:rFonts w:asciiTheme="minorHAnsi" w:hAnsiTheme="minorHAnsi" w:cstheme="minorHAnsi"/>
          <w:b/>
          <w:snapToGrid w:val="0"/>
        </w:rPr>
      </w:pPr>
    </w:p>
    <w:p w:rsidR="00DF25B0" w:rsidRPr="001D1731" w:rsidRDefault="007330B0" w:rsidP="00767700">
      <w:pPr>
        <w:widowControl w:val="0"/>
        <w:spacing w:after="120"/>
        <w:rPr>
          <w:rFonts w:asciiTheme="minorHAnsi" w:hAnsiTheme="minorHAnsi" w:cstheme="minorHAnsi"/>
          <w:b/>
          <w:snapToGrid w:val="0"/>
          <w:sz w:val="28"/>
          <w:szCs w:val="28"/>
        </w:rPr>
      </w:pPr>
      <w:r w:rsidRPr="001D1731">
        <w:rPr>
          <w:rFonts w:asciiTheme="minorHAnsi" w:hAnsiTheme="minorHAnsi" w:cstheme="minorHAnsi"/>
          <w:b/>
          <w:snapToGrid w:val="0"/>
          <w:sz w:val="28"/>
          <w:szCs w:val="28"/>
        </w:rPr>
        <w:t>Devi</w:t>
      </w:r>
      <w:r w:rsidR="003E28BC" w:rsidRPr="001D1731">
        <w:rPr>
          <w:rFonts w:asciiTheme="minorHAnsi" w:hAnsiTheme="minorHAnsi" w:cstheme="minorHAnsi"/>
          <w:b/>
          <w:snapToGrid w:val="0"/>
          <w:sz w:val="28"/>
          <w:szCs w:val="28"/>
        </w:rPr>
        <w:t>c</w:t>
      </w:r>
      <w:r w:rsidRPr="001D1731">
        <w:rPr>
          <w:rFonts w:asciiTheme="minorHAnsi" w:hAnsiTheme="minorHAnsi" w:cstheme="minorHAnsi"/>
          <w:b/>
          <w:snapToGrid w:val="0"/>
          <w:sz w:val="28"/>
          <w:szCs w:val="28"/>
        </w:rPr>
        <w:t>es for scaffolding</w:t>
      </w:r>
      <w:r w:rsidR="00DF25B0" w:rsidRPr="001D1731">
        <w:rPr>
          <w:rFonts w:asciiTheme="minorHAnsi" w:hAnsiTheme="minorHAnsi" w:cstheme="minorHAnsi"/>
          <w:b/>
          <w:snapToGrid w:val="0"/>
          <w:sz w:val="28"/>
          <w:szCs w:val="28"/>
        </w:rPr>
        <w:t xml:space="preserve"> course materials</w:t>
      </w:r>
    </w:p>
    <w:p w:rsidR="009E2AE4" w:rsidRPr="001D1731" w:rsidRDefault="009E2AE4" w:rsidP="009E2AE4">
      <w:pPr>
        <w:pStyle w:val="Heading1"/>
        <w:keepNext/>
        <w:numPr>
          <w:ilvl w:val="0"/>
          <w:numId w:val="0"/>
        </w:numPr>
        <w:rPr>
          <w:rFonts w:asciiTheme="minorHAnsi" w:hAnsiTheme="minorHAnsi" w:cstheme="minorHAnsi"/>
          <w:sz w:val="24"/>
          <w:szCs w:val="24"/>
        </w:rPr>
      </w:pPr>
      <w:r w:rsidRPr="001D1731">
        <w:rPr>
          <w:rFonts w:asciiTheme="minorHAnsi" w:hAnsiTheme="minorHAnsi" w:cstheme="minorHAnsi"/>
          <w:sz w:val="24"/>
          <w:szCs w:val="24"/>
        </w:rPr>
        <w:t>Principles for teaching</w:t>
      </w:r>
    </w:p>
    <w:p w:rsidR="009E2AE4" w:rsidRPr="001D1731" w:rsidRDefault="009E2AE4" w:rsidP="009E2AE4">
      <w:pPr>
        <w:pStyle w:val="Heading3"/>
        <w:rPr>
          <w:rFonts w:asciiTheme="minorHAnsi" w:hAnsiTheme="minorHAnsi" w:cstheme="minorHAnsi"/>
          <w:sz w:val="22"/>
          <w:szCs w:val="22"/>
        </w:rPr>
      </w:pPr>
      <w:r w:rsidRPr="001D1731">
        <w:rPr>
          <w:rFonts w:asciiTheme="minorHAnsi" w:hAnsiTheme="minorHAnsi" w:cstheme="minorHAnsi"/>
          <w:sz w:val="22"/>
          <w:szCs w:val="22"/>
        </w:rPr>
        <w:t>Teaching texts</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 xml:space="preserve">should develop a </w:t>
      </w:r>
      <w:r w:rsidRPr="001D1731">
        <w:rPr>
          <w:rFonts w:asciiTheme="minorHAnsi" w:hAnsiTheme="minorHAnsi" w:cstheme="minorHAnsi"/>
          <w:b/>
          <w:sz w:val="22"/>
          <w:szCs w:val="22"/>
        </w:rPr>
        <w:t>narrative</w:t>
      </w:r>
      <w:r w:rsidRPr="001D1731">
        <w:rPr>
          <w:rFonts w:asciiTheme="minorHAnsi" w:hAnsiTheme="minorHAnsi" w:cstheme="minorHAnsi"/>
          <w:sz w:val="22"/>
          <w:szCs w:val="22"/>
        </w:rPr>
        <w:t xml:space="preserve"> to carry meaning</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starting from known frame of reference</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b/>
          <w:sz w:val="22"/>
          <w:szCs w:val="22"/>
        </w:rPr>
        <w:t>key points</w:t>
      </w:r>
      <w:r w:rsidRPr="001D1731">
        <w:rPr>
          <w:rFonts w:asciiTheme="minorHAnsi" w:hAnsiTheme="minorHAnsi" w:cstheme="minorHAnsi"/>
          <w:sz w:val="22"/>
          <w:szCs w:val="22"/>
        </w:rPr>
        <w:t xml:space="preserve"> boxes are valuable structuring devices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encapsulate previous more general discussion in the terms of the expert discourse</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help reveal advance of discursive level through the text</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b/>
          <w:sz w:val="22"/>
          <w:szCs w:val="22"/>
        </w:rPr>
        <w:t>section summaries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provide a brief resume of ‘plot’ development</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enable students to apprehend the overall flow of the narrative</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b/>
          <w:sz w:val="22"/>
          <w:szCs w:val="22"/>
        </w:rPr>
        <w:t>core questions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 xml:space="preserve">help writer to ensure that there is a </w:t>
      </w:r>
      <w:proofErr w:type="spellStart"/>
      <w:r w:rsidRPr="001D1731">
        <w:rPr>
          <w:rFonts w:asciiTheme="minorHAnsi" w:hAnsiTheme="minorHAnsi" w:cstheme="minorHAnsi"/>
          <w:szCs w:val="22"/>
        </w:rPr>
        <w:t>well defined</w:t>
      </w:r>
      <w:proofErr w:type="spellEnd"/>
      <w:r w:rsidRPr="001D1731">
        <w:rPr>
          <w:rFonts w:asciiTheme="minorHAnsi" w:hAnsiTheme="minorHAnsi" w:cstheme="minorHAnsi"/>
          <w:szCs w:val="22"/>
        </w:rPr>
        <w:t xml:space="preserve"> underlying plot</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help students to keep hold of what it is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enable students to return at end of text and recognise their progress into the discourse</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proofErr w:type="gramStart"/>
      <w:r w:rsidRPr="001D1731">
        <w:rPr>
          <w:rFonts w:asciiTheme="minorHAnsi" w:hAnsiTheme="minorHAnsi" w:cstheme="minorHAnsi"/>
          <w:sz w:val="22"/>
          <w:szCs w:val="22"/>
        </w:rPr>
        <w:t>because</w:t>
      </w:r>
      <w:proofErr w:type="gramEnd"/>
      <w:r w:rsidRPr="001D1731">
        <w:rPr>
          <w:rFonts w:asciiTheme="minorHAnsi" w:hAnsiTheme="minorHAnsi" w:cstheme="minorHAnsi"/>
          <w:sz w:val="22"/>
          <w:szCs w:val="22"/>
        </w:rPr>
        <w:t xml:space="preserve"> of the inherent problems of sustaining meaning within an unfamiliar frame of discourse it is important to be able to keep other elements of difficulty to low levels. Key dimensions of difficulty are:</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b/>
          <w:szCs w:val="22"/>
        </w:rPr>
        <w:t>unfamiliarity</w:t>
      </w:r>
      <w:r w:rsidRPr="001D1731">
        <w:rPr>
          <w:rFonts w:asciiTheme="minorHAnsi" w:hAnsiTheme="minorHAnsi" w:cstheme="minorHAnsi"/>
          <w:szCs w:val="22"/>
        </w:rPr>
        <w:t xml:space="preserve"> of examples, contexts etc: – such that student lacks existing conceptual structuring for purposes of internal representation of what you are trying to say</w:t>
      </w:r>
    </w:p>
    <w:p w:rsidR="009E2AE4" w:rsidRPr="001D1731" w:rsidRDefault="009E2AE4" w:rsidP="009E2AE4">
      <w:pPr>
        <w:pStyle w:val="bullet2"/>
        <w:numPr>
          <w:ilvl w:val="0"/>
          <w:numId w:val="2"/>
        </w:numPr>
        <w:rPr>
          <w:rFonts w:asciiTheme="minorHAnsi" w:hAnsiTheme="minorHAnsi" w:cstheme="minorHAnsi"/>
          <w:szCs w:val="22"/>
        </w:rPr>
      </w:pPr>
      <w:proofErr w:type="gramStart"/>
      <w:r w:rsidRPr="001D1731">
        <w:rPr>
          <w:rFonts w:asciiTheme="minorHAnsi" w:hAnsiTheme="minorHAnsi" w:cstheme="minorHAnsi"/>
          <w:b/>
          <w:szCs w:val="22"/>
        </w:rPr>
        <w:t>abstractness</w:t>
      </w:r>
      <w:proofErr w:type="gramEnd"/>
      <w:r w:rsidRPr="001D1731">
        <w:rPr>
          <w:rFonts w:asciiTheme="minorHAnsi" w:hAnsiTheme="minorHAnsi" w:cstheme="minorHAnsi"/>
          <w:szCs w:val="22"/>
        </w:rPr>
        <w:t xml:space="preserve"> of discourse: – formalistic representations which students have much greater difficulty operating on (than cases, stories etc.)</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b/>
          <w:szCs w:val="22"/>
        </w:rPr>
        <w:t>complexity</w:t>
      </w:r>
      <w:r w:rsidRPr="001D1731">
        <w:rPr>
          <w:rFonts w:asciiTheme="minorHAnsi" w:hAnsiTheme="minorHAnsi" w:cstheme="minorHAnsi"/>
          <w:szCs w:val="22"/>
        </w:rPr>
        <w:t xml:space="preserve"> of analysis: – multiplicity of variables in play increases the mental load</w:t>
      </w:r>
    </w:p>
    <w:p w:rsidR="009E2AE4" w:rsidRPr="001D1731" w:rsidRDefault="009E2AE4" w:rsidP="009E2AE4">
      <w:pPr>
        <w:pStyle w:val="Heading3"/>
        <w:rPr>
          <w:rFonts w:asciiTheme="minorHAnsi" w:hAnsiTheme="minorHAnsi" w:cstheme="minorHAnsi"/>
          <w:sz w:val="24"/>
          <w:szCs w:val="24"/>
        </w:rPr>
      </w:pPr>
      <w:r w:rsidRPr="001D1731">
        <w:rPr>
          <w:rFonts w:asciiTheme="minorHAnsi" w:hAnsiTheme="minorHAnsi" w:cstheme="minorHAnsi"/>
          <w:sz w:val="24"/>
          <w:szCs w:val="24"/>
        </w:rPr>
        <w:t>Activities within teaching texts</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have a similar role to incidents in a play</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the ‘plot unfolds through the activities</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 xml:space="preserve">direct exposition can be kept to a minimum </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teaching points emerge out of activities</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lastRenderedPageBreak/>
        <w:t>enable students to operate a discourse levels they are capable of</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and to move between levels as they connect everyday experience and everyday discourse to issues posed within the expert discourse</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designing activities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each activity should be there because it makes a key move into the expert discourse – not simply to keep the students active</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think what the ‘content’ of the activity will be – then work out the ‘answers’ you want students to arrive at (i.e. the teaching points you want it to deliver) – then work out the questions you need to pose to the student to set them off in the right direction</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don’t ask big broad questions with many possible answers (students will just skip to your answers) – be highly specific as to what student has to do (or they won’t be able to engage at a level of discourse which is meaningful to them)</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after the activity provide ‘answers’ employing a slightly more advanced version of the ‘expert discourse than the student is likely to have employed (to help move them forward into the discourse)</w:t>
      </w:r>
    </w:p>
    <w:p w:rsidR="009E2AE4" w:rsidRPr="001D1731" w:rsidRDefault="009E2AE4" w:rsidP="009E2AE4">
      <w:pPr>
        <w:pStyle w:val="Heading3"/>
        <w:rPr>
          <w:rFonts w:asciiTheme="minorHAnsi" w:hAnsiTheme="minorHAnsi" w:cstheme="minorHAnsi"/>
          <w:sz w:val="24"/>
          <w:szCs w:val="24"/>
        </w:rPr>
      </w:pPr>
      <w:r w:rsidRPr="001D1731">
        <w:rPr>
          <w:rFonts w:asciiTheme="minorHAnsi" w:hAnsiTheme="minorHAnsi" w:cstheme="minorHAnsi"/>
          <w:sz w:val="24"/>
          <w:szCs w:val="24"/>
        </w:rPr>
        <w:t>Assessment</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Since the central aim is that the student becomes a reader/speaker of the expert discourse, writing is central to the learning process</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even writing brief notes is central to ‘constructing the discourse’ for oneself</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Hence need to set short writing tasks frequently</w:t>
      </w:r>
    </w:p>
    <w:p w:rsidR="009E2AE4" w:rsidRPr="001D1731" w:rsidRDefault="009E2AE4" w:rsidP="009E2AE4">
      <w:pPr>
        <w:numPr>
          <w:ilvl w:val="0"/>
          <w:numId w:val="3"/>
        </w:numPr>
        <w:overflowPunct w:val="0"/>
        <w:autoSpaceDE w:val="0"/>
        <w:autoSpaceDN w:val="0"/>
        <w:adjustRightInd w:val="0"/>
        <w:spacing w:before="60"/>
        <w:textAlignment w:val="baseline"/>
        <w:rPr>
          <w:rFonts w:asciiTheme="minorHAnsi" w:hAnsiTheme="minorHAnsi" w:cstheme="minorHAnsi"/>
          <w:sz w:val="22"/>
          <w:szCs w:val="22"/>
        </w:rPr>
      </w:pPr>
      <w:r w:rsidRPr="001D1731">
        <w:rPr>
          <w:rFonts w:asciiTheme="minorHAnsi" w:hAnsiTheme="minorHAnsi" w:cstheme="minorHAnsi"/>
          <w:sz w:val="22"/>
          <w:szCs w:val="22"/>
        </w:rPr>
        <w:t>Need to keep tasks simple</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it’s always more difficult to work in an unfamiliar discourse than habitual speakers think</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hence students spend hours on writing tasks (and this is very high quality learning)</w:t>
      </w:r>
    </w:p>
    <w:p w:rsidR="009E2AE4" w:rsidRPr="001D1731" w:rsidRDefault="009E2AE4" w:rsidP="009E2AE4">
      <w:pPr>
        <w:pStyle w:val="bullet2"/>
        <w:numPr>
          <w:ilvl w:val="0"/>
          <w:numId w:val="2"/>
        </w:numPr>
        <w:rPr>
          <w:rFonts w:asciiTheme="minorHAnsi" w:hAnsiTheme="minorHAnsi" w:cstheme="minorHAnsi"/>
          <w:szCs w:val="22"/>
        </w:rPr>
      </w:pPr>
      <w:r w:rsidRPr="001D1731">
        <w:rPr>
          <w:rFonts w:asciiTheme="minorHAnsi" w:hAnsiTheme="minorHAnsi" w:cstheme="minorHAnsi"/>
          <w:szCs w:val="22"/>
        </w:rPr>
        <w:t>whereas wallowing in the indistinct framework of an obscure question produces very little progress</w:t>
      </w:r>
    </w:p>
    <w:p w:rsidR="00DF25B0" w:rsidRPr="001D1731" w:rsidRDefault="00DF25B0" w:rsidP="00767700">
      <w:pPr>
        <w:widowControl w:val="0"/>
        <w:spacing w:after="120"/>
        <w:rPr>
          <w:rFonts w:asciiTheme="minorHAnsi" w:hAnsiTheme="minorHAnsi" w:cstheme="minorHAnsi"/>
          <w:snapToGrid w:val="0"/>
          <w:sz w:val="22"/>
          <w:szCs w:val="22"/>
        </w:rPr>
      </w:pPr>
    </w:p>
    <w:p w:rsidR="00D6535D" w:rsidRPr="001D1731" w:rsidRDefault="00D6535D" w:rsidP="00767700">
      <w:pPr>
        <w:widowControl w:val="0"/>
        <w:spacing w:after="120"/>
        <w:rPr>
          <w:rFonts w:asciiTheme="minorHAnsi" w:hAnsiTheme="minorHAnsi" w:cstheme="minorHAnsi"/>
          <w:snapToGrid w:val="0"/>
          <w:sz w:val="22"/>
          <w:szCs w:val="22"/>
        </w:rPr>
      </w:pPr>
      <w:r w:rsidRPr="001D1731">
        <w:rPr>
          <w:rFonts w:asciiTheme="minorHAnsi" w:hAnsiTheme="minorHAnsi" w:cstheme="minorHAnsi"/>
          <w:b/>
          <w:snapToGrid w:val="0"/>
          <w:sz w:val="22"/>
          <w:szCs w:val="22"/>
        </w:rPr>
        <w:t>Extract from</w:t>
      </w:r>
      <w:r w:rsidRPr="001D1731">
        <w:rPr>
          <w:rFonts w:asciiTheme="minorHAnsi" w:hAnsiTheme="minorHAnsi" w:cstheme="minorHAnsi"/>
          <w:snapToGrid w:val="0"/>
          <w:sz w:val="22"/>
          <w:szCs w:val="22"/>
        </w:rPr>
        <w:t xml:space="preserve">: Andy </w:t>
      </w:r>
      <w:proofErr w:type="spellStart"/>
      <w:r w:rsidRPr="001D1731">
        <w:rPr>
          <w:rFonts w:asciiTheme="minorHAnsi" w:hAnsiTheme="minorHAnsi" w:cstheme="minorHAnsi"/>
          <w:snapToGrid w:val="0"/>
          <w:sz w:val="22"/>
          <w:szCs w:val="22"/>
        </w:rPr>
        <w:t>North</w:t>
      </w:r>
      <w:r w:rsidR="00720FE7">
        <w:rPr>
          <w:rFonts w:asciiTheme="minorHAnsi" w:hAnsiTheme="minorHAnsi" w:cstheme="minorHAnsi"/>
          <w:snapToGrid w:val="0"/>
          <w:sz w:val="22"/>
          <w:szCs w:val="22"/>
        </w:rPr>
        <w:t>ed</w:t>
      </w:r>
      <w:bookmarkStart w:id="0" w:name="_GoBack"/>
      <w:bookmarkEnd w:id="0"/>
      <w:r w:rsidRPr="001D1731">
        <w:rPr>
          <w:rFonts w:asciiTheme="minorHAnsi" w:hAnsiTheme="minorHAnsi" w:cstheme="minorHAnsi"/>
          <w:snapToGrid w:val="0"/>
          <w:sz w:val="22"/>
          <w:szCs w:val="22"/>
        </w:rPr>
        <w:t>ge</w:t>
      </w:r>
      <w:proofErr w:type="spellEnd"/>
      <w:r w:rsidRPr="001D1731">
        <w:rPr>
          <w:rFonts w:asciiTheme="minorHAnsi" w:hAnsiTheme="minorHAnsi" w:cstheme="minorHAnsi"/>
          <w:snapToGrid w:val="0"/>
          <w:sz w:val="22"/>
          <w:szCs w:val="22"/>
        </w:rPr>
        <w:t xml:space="preserve"> Workshop held at Saide, Johannesburg</w:t>
      </w:r>
      <w:r w:rsidR="001D1731">
        <w:rPr>
          <w:rFonts w:asciiTheme="minorHAnsi" w:hAnsiTheme="minorHAnsi" w:cstheme="minorHAnsi"/>
          <w:snapToGrid w:val="0"/>
          <w:sz w:val="22"/>
          <w:szCs w:val="22"/>
        </w:rPr>
        <w:t>,</w:t>
      </w:r>
      <w:r w:rsidRPr="001D1731">
        <w:rPr>
          <w:rFonts w:asciiTheme="minorHAnsi" w:hAnsiTheme="minorHAnsi" w:cstheme="minorHAnsi"/>
          <w:snapToGrid w:val="0"/>
          <w:sz w:val="22"/>
          <w:szCs w:val="22"/>
        </w:rPr>
        <w:t xml:space="preserve"> </w:t>
      </w:r>
      <w:proofErr w:type="gramStart"/>
      <w:r w:rsidRPr="001D1731">
        <w:rPr>
          <w:rFonts w:asciiTheme="minorHAnsi" w:hAnsiTheme="minorHAnsi" w:cstheme="minorHAnsi"/>
          <w:snapToGrid w:val="0"/>
          <w:sz w:val="22"/>
          <w:szCs w:val="22"/>
        </w:rPr>
        <w:t>September</w:t>
      </w:r>
      <w:proofErr w:type="gramEnd"/>
      <w:r w:rsidRPr="001D1731">
        <w:rPr>
          <w:rFonts w:asciiTheme="minorHAnsi" w:hAnsiTheme="minorHAnsi" w:cstheme="minorHAnsi"/>
          <w:snapToGrid w:val="0"/>
          <w:sz w:val="22"/>
          <w:szCs w:val="22"/>
        </w:rPr>
        <w:t xml:space="preserve"> 1997</w:t>
      </w:r>
    </w:p>
    <w:p w:rsidR="00DF25B0" w:rsidRPr="001D1731" w:rsidRDefault="00DF25B0" w:rsidP="00767700">
      <w:pPr>
        <w:widowControl w:val="0"/>
        <w:spacing w:after="120"/>
        <w:rPr>
          <w:rFonts w:asciiTheme="minorHAnsi" w:hAnsiTheme="minorHAnsi" w:cstheme="minorHAnsi"/>
          <w:snapToGrid w:val="0"/>
          <w:sz w:val="22"/>
          <w:szCs w:val="22"/>
        </w:rPr>
      </w:pPr>
    </w:p>
    <w:p w:rsidR="00024682" w:rsidRPr="001D1731" w:rsidRDefault="00024682" w:rsidP="00767700">
      <w:pPr>
        <w:rPr>
          <w:rFonts w:asciiTheme="minorHAnsi" w:hAnsiTheme="minorHAnsi" w:cstheme="minorHAnsi"/>
        </w:rPr>
      </w:pPr>
    </w:p>
    <w:sectPr w:rsidR="00024682" w:rsidRPr="001D17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31" w:rsidRDefault="001D1731" w:rsidP="001D1731">
      <w:r>
        <w:separator/>
      </w:r>
    </w:p>
  </w:endnote>
  <w:endnote w:type="continuationSeparator" w:id="0">
    <w:p w:rsidR="001D1731" w:rsidRDefault="001D1731" w:rsidP="001D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31" w:rsidRDefault="001D1731" w:rsidP="001D1731">
    <w:pPr>
      <w:pStyle w:val="Footer"/>
      <w:tabs>
        <w:tab w:val="clear" w:pos="9026"/>
        <w:tab w:val="left" w:pos="8505"/>
        <w:tab w:val="left" w:pos="8647"/>
      </w:tabs>
      <w:ind w:right="996"/>
      <w:jc w:val="right"/>
    </w:pPr>
    <w:r w:rsidRPr="00892AA2">
      <w:rPr>
        <w:rFonts w:asciiTheme="minorHAnsi" w:hAnsiTheme="minorHAnsi" w:cstheme="minorHAnsi"/>
        <w:noProof/>
        <w:lang w:val="en-ZA" w:eastAsia="en-ZA"/>
      </w:rPr>
      <w:drawing>
        <wp:anchor distT="0" distB="0" distL="114300" distR="114300" simplePos="0" relativeHeight="251659264" behindDoc="1" locked="0" layoutInCell="1" allowOverlap="1" wp14:anchorId="461E122A" wp14:editId="0AABB625">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val="en-ZA" w:eastAsia="en-ZA"/>
      </w:rPr>
      <w:drawing>
        <wp:anchor distT="0" distB="0" distL="114300" distR="114300" simplePos="0" relativeHeight="251660288" behindDoc="0" locked="0" layoutInCell="1" allowOverlap="1" wp14:anchorId="78775798" wp14:editId="15685E3A">
          <wp:simplePos x="0" y="0"/>
          <wp:positionH relativeFrom="column">
            <wp:posOffset>-276225</wp:posOffset>
          </wp:positionH>
          <wp:positionV relativeFrom="paragraph">
            <wp:posOffset>26670</wp:posOffset>
          </wp:positionV>
          <wp:extent cx="786765"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rPr>
      <w:fldChar w:fldCharType="begin"/>
    </w:r>
    <w:r w:rsidRPr="00892AA2">
      <w:rPr>
        <w:rFonts w:asciiTheme="minorHAnsi" w:hAnsiTheme="minorHAnsi" w:cstheme="minorHAnsi"/>
      </w:rPr>
      <w:instrText xml:space="preserve"> PAGE   \* MERGEFORMAT </w:instrText>
    </w:r>
    <w:r w:rsidRPr="00892AA2">
      <w:rPr>
        <w:rFonts w:asciiTheme="minorHAnsi" w:hAnsiTheme="minorHAnsi" w:cstheme="minorHAnsi"/>
      </w:rPr>
      <w:fldChar w:fldCharType="separate"/>
    </w:r>
    <w:r w:rsidR="00720FE7">
      <w:rPr>
        <w:rFonts w:asciiTheme="minorHAnsi" w:hAnsiTheme="minorHAnsi" w:cstheme="minorHAnsi"/>
        <w:noProof/>
      </w:rPr>
      <w:t>1</w:t>
    </w:r>
    <w:r w:rsidRPr="00892AA2">
      <w:rPr>
        <w:rFonts w:asciiTheme="minorHAnsi" w:hAnsiTheme="minorHAnsi" w:cstheme="minorHAnsi"/>
        <w:noProof/>
      </w:rPr>
      <w:fldChar w:fldCharType="end"/>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w:t>
    </w:r>
    <w:proofErr w:type="spellStart"/>
    <w:r w:rsidRPr="00892AA2">
      <w:rPr>
        <w:rFonts w:asciiTheme="minorHAnsi" w:hAnsiTheme="minorHAnsi" w:cstheme="minorHAnsi"/>
        <w:sz w:val="14"/>
      </w:rPr>
      <w:t>Unported</w:t>
    </w:r>
    <w:proofErr w:type="spellEnd"/>
    <w:r w:rsidRPr="00892AA2">
      <w:rPr>
        <w:rFonts w:asciiTheme="minorHAnsi" w:hAnsiTheme="minorHAnsi" w:cstheme="minorHAnsi"/>
        <w:sz w:val="14"/>
      </w:rPr>
      <w:t xml:space="preserve"> License</w:t>
    </w:r>
    <w:r w:rsidRPr="00222B41">
      <w:rPr>
        <w:rFonts w:cs="Calibr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31" w:rsidRDefault="001D1731" w:rsidP="001D1731">
      <w:r>
        <w:separator/>
      </w:r>
    </w:p>
  </w:footnote>
  <w:footnote w:type="continuationSeparator" w:id="0">
    <w:p w:rsidR="001D1731" w:rsidRDefault="001D1731" w:rsidP="001D1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49CEAE0"/>
    <w:lvl w:ilvl="0">
      <w:start w:val="1"/>
      <w:numFmt w:val="decimal"/>
      <w:pStyle w:val="Heading1"/>
      <w:lvlText w:val="%1."/>
      <w:legacy w:legacy="1" w:legacySpace="144"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decimal"/>
      <w:pStyle w:val="Heading4"/>
      <w:lvlText w:val=".%4"/>
      <w:legacy w:legacy="1" w:legacySpace="144" w:legacyIndent="0"/>
      <w:lvlJc w:val="left"/>
    </w:lvl>
    <w:lvl w:ilvl="4">
      <w:start w:val="1"/>
      <w:numFmt w:val="decimal"/>
      <w:pStyle w:val="Heading5"/>
      <w:lvlText w:val=".%4.%5"/>
      <w:legacy w:legacy="1" w:legacySpace="144" w:legacyIndent="0"/>
      <w:lvlJc w:val="left"/>
    </w:lvl>
    <w:lvl w:ilvl="5">
      <w:start w:val="1"/>
      <w:numFmt w:val="decimal"/>
      <w:pStyle w:val="Heading6"/>
      <w:lvlText w:val=".%4.%5.%6"/>
      <w:legacy w:legacy="1" w:legacySpace="144" w:legacyIndent="0"/>
      <w:lvlJc w:val="left"/>
    </w:lvl>
    <w:lvl w:ilvl="6">
      <w:start w:val="1"/>
      <w:numFmt w:val="decimal"/>
      <w:pStyle w:val="Heading7"/>
      <w:lvlText w:val=".%4.%5.%6.%7"/>
      <w:legacy w:legacy="1" w:legacySpace="144" w:legacyIndent="0"/>
      <w:lvlJc w:val="left"/>
    </w:lvl>
    <w:lvl w:ilvl="7">
      <w:start w:val="1"/>
      <w:numFmt w:val="decimal"/>
      <w:pStyle w:val="Heading8"/>
      <w:lvlText w:val=".%4.%5.%6.%7.%8"/>
      <w:legacy w:legacy="1" w:legacySpace="144" w:legacyIndent="0"/>
      <w:lvlJc w:val="left"/>
    </w:lvl>
    <w:lvl w:ilvl="8">
      <w:start w:val="1"/>
      <w:numFmt w:val="decimal"/>
      <w:pStyle w:val="Heading9"/>
      <w:lvlText w:val=".%4.%5.%6.%7.%8.%9"/>
      <w:legacy w:legacy="1" w:legacySpace="144" w:legacyIndent="0"/>
      <w:lvlJc w:val="left"/>
    </w:lvl>
  </w:abstractNum>
  <w:abstractNum w:abstractNumId="1">
    <w:nsid w:val="FFFFFFFE"/>
    <w:multiLevelType w:val="singleLevel"/>
    <w:tmpl w:val="1FCE7BD0"/>
    <w:lvl w:ilvl="0">
      <w:numFmt w:val="bullet"/>
      <w:lvlText w:val="*"/>
      <w:lvlJc w:val="left"/>
    </w:lvl>
  </w:abstractNum>
  <w:num w:numId="1">
    <w:abstractNumId w:val="0"/>
  </w:num>
  <w:num w:numId="2">
    <w:abstractNumId w:val="1"/>
    <w:lvlOverride w:ilvl="0">
      <w:lvl w:ilvl="0">
        <w:start w:val="1"/>
        <w:numFmt w:val="bullet"/>
        <w:lvlText w:val=""/>
        <w:legacy w:legacy="1" w:legacySpace="0" w:legacyIndent="284"/>
        <w:lvlJc w:val="left"/>
        <w:pPr>
          <w:ind w:left="851" w:hanging="284"/>
        </w:pPr>
        <w:rPr>
          <w:rFonts w:ascii="Symbol" w:hAnsi="Symbol" w:hint="default"/>
          <w:sz w:val="18"/>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54"/>
    <w:rsid w:val="00024682"/>
    <w:rsid w:val="001D1731"/>
    <w:rsid w:val="00300898"/>
    <w:rsid w:val="00344506"/>
    <w:rsid w:val="003649EE"/>
    <w:rsid w:val="003E28BC"/>
    <w:rsid w:val="004B631F"/>
    <w:rsid w:val="00720FE7"/>
    <w:rsid w:val="007330B0"/>
    <w:rsid w:val="00767700"/>
    <w:rsid w:val="008B2E7A"/>
    <w:rsid w:val="009E2AE4"/>
    <w:rsid w:val="00B40654"/>
    <w:rsid w:val="00BA1EFB"/>
    <w:rsid w:val="00D6535D"/>
    <w:rsid w:val="00D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AE4"/>
    <w:pPr>
      <w:numPr>
        <w:numId w:val="1"/>
      </w:numPr>
      <w:overflowPunct w:val="0"/>
      <w:autoSpaceDE w:val="0"/>
      <w:autoSpaceDN w:val="0"/>
      <w:adjustRightInd w:val="0"/>
      <w:spacing w:before="240"/>
      <w:textAlignment w:val="baseline"/>
      <w:outlineLvl w:val="0"/>
    </w:pPr>
    <w:rPr>
      <w:rFonts w:ascii="Albertus Medium" w:hAnsi="Albertus Medium"/>
      <w:b/>
      <w:sz w:val="28"/>
      <w:szCs w:val="20"/>
      <w:lang w:val="en-GB"/>
    </w:rPr>
  </w:style>
  <w:style w:type="paragraph" w:styleId="Heading2">
    <w:name w:val="heading 2"/>
    <w:basedOn w:val="Normal"/>
    <w:next w:val="Normal"/>
    <w:link w:val="Heading2Char"/>
    <w:qFormat/>
    <w:rsid w:val="009E2AE4"/>
    <w:pPr>
      <w:numPr>
        <w:ilvl w:val="1"/>
        <w:numId w:val="1"/>
      </w:numPr>
      <w:overflowPunct w:val="0"/>
      <w:autoSpaceDE w:val="0"/>
      <w:autoSpaceDN w:val="0"/>
      <w:adjustRightInd w:val="0"/>
      <w:spacing w:before="120"/>
      <w:textAlignment w:val="baseline"/>
      <w:outlineLvl w:val="1"/>
    </w:pPr>
    <w:rPr>
      <w:rFonts w:ascii="Albertus Medium" w:hAnsi="Albertus Medium"/>
      <w:b/>
      <w:sz w:val="26"/>
      <w:szCs w:val="20"/>
      <w:lang w:val="en-GB"/>
    </w:rPr>
  </w:style>
  <w:style w:type="paragraph" w:styleId="Heading3">
    <w:name w:val="heading 3"/>
    <w:basedOn w:val="Normal"/>
    <w:next w:val="Normal"/>
    <w:link w:val="Heading3Char"/>
    <w:qFormat/>
    <w:rsid w:val="009E2AE4"/>
    <w:pPr>
      <w:keepNext/>
      <w:numPr>
        <w:ilvl w:val="2"/>
        <w:numId w:val="1"/>
      </w:numPr>
      <w:overflowPunct w:val="0"/>
      <w:autoSpaceDE w:val="0"/>
      <w:autoSpaceDN w:val="0"/>
      <w:adjustRightInd w:val="0"/>
      <w:spacing w:before="120"/>
      <w:textAlignment w:val="baseline"/>
      <w:outlineLvl w:val="2"/>
    </w:pPr>
    <w:rPr>
      <w:rFonts w:ascii="Albertus Medium" w:hAnsi="Albertus Medium"/>
      <w:b/>
      <w:sz w:val="26"/>
      <w:szCs w:val="20"/>
      <w:lang w:val="en-GB"/>
    </w:rPr>
  </w:style>
  <w:style w:type="paragraph" w:styleId="Heading4">
    <w:name w:val="heading 4"/>
    <w:basedOn w:val="Normal"/>
    <w:next w:val="Normal"/>
    <w:link w:val="Heading4Char"/>
    <w:qFormat/>
    <w:rsid w:val="009E2AE4"/>
    <w:pPr>
      <w:keepNext/>
      <w:numPr>
        <w:ilvl w:val="3"/>
        <w:numId w:val="1"/>
      </w:numPr>
      <w:overflowPunct w:val="0"/>
      <w:autoSpaceDE w:val="0"/>
      <w:autoSpaceDN w:val="0"/>
      <w:adjustRightInd w:val="0"/>
      <w:spacing w:before="240"/>
      <w:textAlignment w:val="baseline"/>
      <w:outlineLvl w:val="3"/>
    </w:pPr>
    <w:rPr>
      <w:b/>
      <w:i/>
      <w:sz w:val="22"/>
      <w:szCs w:val="20"/>
      <w:lang w:val="en-GB"/>
    </w:rPr>
  </w:style>
  <w:style w:type="paragraph" w:styleId="Heading5">
    <w:name w:val="heading 5"/>
    <w:basedOn w:val="Normal"/>
    <w:next w:val="Normal"/>
    <w:link w:val="Heading5Char"/>
    <w:qFormat/>
    <w:rsid w:val="009E2AE4"/>
    <w:pPr>
      <w:numPr>
        <w:ilvl w:val="4"/>
        <w:numId w:val="1"/>
      </w:numPr>
      <w:overflowPunct w:val="0"/>
      <w:autoSpaceDE w:val="0"/>
      <w:autoSpaceDN w:val="0"/>
      <w:adjustRightInd w:val="0"/>
      <w:spacing w:before="120"/>
      <w:textAlignment w:val="baseline"/>
      <w:outlineLvl w:val="4"/>
    </w:pPr>
    <w:rPr>
      <w:rFonts w:ascii="Arial" w:hAnsi="Arial"/>
      <w:sz w:val="22"/>
      <w:szCs w:val="20"/>
      <w:lang w:val="en-GB"/>
    </w:rPr>
  </w:style>
  <w:style w:type="paragraph" w:styleId="Heading6">
    <w:name w:val="heading 6"/>
    <w:basedOn w:val="Normal"/>
    <w:next w:val="Normal"/>
    <w:link w:val="Heading6Char"/>
    <w:qFormat/>
    <w:rsid w:val="009E2AE4"/>
    <w:pPr>
      <w:numPr>
        <w:ilvl w:val="5"/>
        <w:numId w:val="1"/>
      </w:numPr>
      <w:overflowPunct w:val="0"/>
      <w:autoSpaceDE w:val="0"/>
      <w:autoSpaceDN w:val="0"/>
      <w:adjustRightInd w:val="0"/>
      <w:spacing w:before="120"/>
      <w:textAlignment w:val="baseline"/>
      <w:outlineLvl w:val="5"/>
    </w:pPr>
    <w:rPr>
      <w:rFonts w:ascii="Arial" w:hAnsi="Arial"/>
      <w:i/>
      <w:sz w:val="22"/>
      <w:szCs w:val="20"/>
      <w:lang w:val="en-GB"/>
    </w:rPr>
  </w:style>
  <w:style w:type="paragraph" w:styleId="Heading7">
    <w:name w:val="heading 7"/>
    <w:basedOn w:val="Normal"/>
    <w:next w:val="Normal"/>
    <w:link w:val="Heading7Char"/>
    <w:qFormat/>
    <w:rsid w:val="009E2AE4"/>
    <w:pPr>
      <w:numPr>
        <w:ilvl w:val="6"/>
        <w:numId w:val="1"/>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link w:val="Heading8Char"/>
    <w:qFormat/>
    <w:rsid w:val="009E2AE4"/>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link w:val="Heading9Char"/>
    <w:qFormat/>
    <w:rsid w:val="009E2AE4"/>
    <w:pPr>
      <w:numPr>
        <w:ilvl w:val="8"/>
        <w:numId w:val="1"/>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AE4"/>
    <w:rPr>
      <w:rFonts w:ascii="Albertus Medium" w:eastAsia="Times New Roman" w:hAnsi="Albertus Medium" w:cs="Times New Roman"/>
      <w:b/>
      <w:sz w:val="28"/>
      <w:szCs w:val="20"/>
      <w:lang w:val="en-GB"/>
    </w:rPr>
  </w:style>
  <w:style w:type="character" w:customStyle="1" w:styleId="Heading2Char">
    <w:name w:val="Heading 2 Char"/>
    <w:basedOn w:val="DefaultParagraphFont"/>
    <w:link w:val="Heading2"/>
    <w:rsid w:val="009E2AE4"/>
    <w:rPr>
      <w:rFonts w:ascii="Albertus Medium" w:eastAsia="Times New Roman" w:hAnsi="Albertus Medium" w:cs="Times New Roman"/>
      <w:b/>
      <w:sz w:val="26"/>
      <w:szCs w:val="20"/>
      <w:lang w:val="en-GB"/>
    </w:rPr>
  </w:style>
  <w:style w:type="character" w:customStyle="1" w:styleId="Heading3Char">
    <w:name w:val="Heading 3 Char"/>
    <w:basedOn w:val="DefaultParagraphFont"/>
    <w:link w:val="Heading3"/>
    <w:rsid w:val="009E2AE4"/>
    <w:rPr>
      <w:rFonts w:ascii="Albertus Medium" w:eastAsia="Times New Roman" w:hAnsi="Albertus Medium" w:cs="Times New Roman"/>
      <w:b/>
      <w:sz w:val="26"/>
      <w:szCs w:val="20"/>
      <w:lang w:val="en-GB"/>
    </w:rPr>
  </w:style>
  <w:style w:type="character" w:customStyle="1" w:styleId="Heading4Char">
    <w:name w:val="Heading 4 Char"/>
    <w:basedOn w:val="DefaultParagraphFont"/>
    <w:link w:val="Heading4"/>
    <w:rsid w:val="009E2AE4"/>
    <w:rPr>
      <w:rFonts w:ascii="Times New Roman" w:eastAsia="Times New Roman" w:hAnsi="Times New Roman" w:cs="Times New Roman"/>
      <w:b/>
      <w:i/>
      <w:szCs w:val="20"/>
      <w:lang w:val="en-GB"/>
    </w:rPr>
  </w:style>
  <w:style w:type="character" w:customStyle="1" w:styleId="Heading5Char">
    <w:name w:val="Heading 5 Char"/>
    <w:basedOn w:val="DefaultParagraphFont"/>
    <w:link w:val="Heading5"/>
    <w:rsid w:val="009E2AE4"/>
    <w:rPr>
      <w:rFonts w:ascii="Arial" w:eastAsia="Times New Roman" w:hAnsi="Arial" w:cs="Times New Roman"/>
      <w:szCs w:val="20"/>
      <w:lang w:val="en-GB"/>
    </w:rPr>
  </w:style>
  <w:style w:type="character" w:customStyle="1" w:styleId="Heading6Char">
    <w:name w:val="Heading 6 Char"/>
    <w:basedOn w:val="DefaultParagraphFont"/>
    <w:link w:val="Heading6"/>
    <w:rsid w:val="009E2AE4"/>
    <w:rPr>
      <w:rFonts w:ascii="Arial" w:eastAsia="Times New Roman" w:hAnsi="Arial" w:cs="Times New Roman"/>
      <w:i/>
      <w:szCs w:val="20"/>
      <w:lang w:val="en-GB"/>
    </w:rPr>
  </w:style>
  <w:style w:type="character" w:customStyle="1" w:styleId="Heading7Char">
    <w:name w:val="Heading 7 Char"/>
    <w:basedOn w:val="DefaultParagraphFont"/>
    <w:link w:val="Heading7"/>
    <w:rsid w:val="009E2AE4"/>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E2AE4"/>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9E2AE4"/>
    <w:rPr>
      <w:rFonts w:ascii="Arial" w:eastAsia="Times New Roman" w:hAnsi="Arial" w:cs="Times New Roman"/>
      <w:i/>
      <w:sz w:val="18"/>
      <w:szCs w:val="20"/>
      <w:lang w:val="en-GB"/>
    </w:rPr>
  </w:style>
  <w:style w:type="paragraph" w:customStyle="1" w:styleId="bullet2">
    <w:name w:val="bullet 2"/>
    <w:basedOn w:val="Normal"/>
    <w:rsid w:val="009E2AE4"/>
    <w:pPr>
      <w:overflowPunct w:val="0"/>
      <w:autoSpaceDE w:val="0"/>
      <w:autoSpaceDN w:val="0"/>
      <w:adjustRightInd w:val="0"/>
      <w:spacing w:before="60"/>
      <w:ind w:left="851" w:hanging="284"/>
      <w:textAlignment w:val="baseline"/>
    </w:pPr>
    <w:rPr>
      <w:rFonts w:ascii="Albertus Medium" w:hAnsi="Albertus Medium"/>
      <w:sz w:val="22"/>
      <w:szCs w:val="20"/>
      <w:lang w:val="en-GB"/>
    </w:rPr>
  </w:style>
  <w:style w:type="paragraph" w:styleId="Header">
    <w:name w:val="header"/>
    <w:basedOn w:val="Normal"/>
    <w:link w:val="HeaderChar"/>
    <w:uiPriority w:val="99"/>
    <w:unhideWhenUsed/>
    <w:rsid w:val="001D1731"/>
    <w:pPr>
      <w:tabs>
        <w:tab w:val="center" w:pos="4513"/>
        <w:tab w:val="right" w:pos="9026"/>
      </w:tabs>
    </w:pPr>
  </w:style>
  <w:style w:type="character" w:customStyle="1" w:styleId="HeaderChar">
    <w:name w:val="Header Char"/>
    <w:basedOn w:val="DefaultParagraphFont"/>
    <w:link w:val="Header"/>
    <w:uiPriority w:val="99"/>
    <w:rsid w:val="001D17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31"/>
    <w:pPr>
      <w:tabs>
        <w:tab w:val="center" w:pos="4513"/>
        <w:tab w:val="right" w:pos="9026"/>
      </w:tabs>
    </w:pPr>
  </w:style>
  <w:style w:type="character" w:customStyle="1" w:styleId="FooterChar">
    <w:name w:val="Footer Char"/>
    <w:basedOn w:val="DefaultParagraphFont"/>
    <w:link w:val="Footer"/>
    <w:uiPriority w:val="99"/>
    <w:rsid w:val="001D17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AE4"/>
    <w:pPr>
      <w:numPr>
        <w:numId w:val="1"/>
      </w:numPr>
      <w:overflowPunct w:val="0"/>
      <w:autoSpaceDE w:val="0"/>
      <w:autoSpaceDN w:val="0"/>
      <w:adjustRightInd w:val="0"/>
      <w:spacing w:before="240"/>
      <w:textAlignment w:val="baseline"/>
      <w:outlineLvl w:val="0"/>
    </w:pPr>
    <w:rPr>
      <w:rFonts w:ascii="Albertus Medium" w:hAnsi="Albertus Medium"/>
      <w:b/>
      <w:sz w:val="28"/>
      <w:szCs w:val="20"/>
      <w:lang w:val="en-GB"/>
    </w:rPr>
  </w:style>
  <w:style w:type="paragraph" w:styleId="Heading2">
    <w:name w:val="heading 2"/>
    <w:basedOn w:val="Normal"/>
    <w:next w:val="Normal"/>
    <w:link w:val="Heading2Char"/>
    <w:qFormat/>
    <w:rsid w:val="009E2AE4"/>
    <w:pPr>
      <w:numPr>
        <w:ilvl w:val="1"/>
        <w:numId w:val="1"/>
      </w:numPr>
      <w:overflowPunct w:val="0"/>
      <w:autoSpaceDE w:val="0"/>
      <w:autoSpaceDN w:val="0"/>
      <w:adjustRightInd w:val="0"/>
      <w:spacing w:before="120"/>
      <w:textAlignment w:val="baseline"/>
      <w:outlineLvl w:val="1"/>
    </w:pPr>
    <w:rPr>
      <w:rFonts w:ascii="Albertus Medium" w:hAnsi="Albertus Medium"/>
      <w:b/>
      <w:sz w:val="26"/>
      <w:szCs w:val="20"/>
      <w:lang w:val="en-GB"/>
    </w:rPr>
  </w:style>
  <w:style w:type="paragraph" w:styleId="Heading3">
    <w:name w:val="heading 3"/>
    <w:basedOn w:val="Normal"/>
    <w:next w:val="Normal"/>
    <w:link w:val="Heading3Char"/>
    <w:qFormat/>
    <w:rsid w:val="009E2AE4"/>
    <w:pPr>
      <w:keepNext/>
      <w:numPr>
        <w:ilvl w:val="2"/>
        <w:numId w:val="1"/>
      </w:numPr>
      <w:overflowPunct w:val="0"/>
      <w:autoSpaceDE w:val="0"/>
      <w:autoSpaceDN w:val="0"/>
      <w:adjustRightInd w:val="0"/>
      <w:spacing w:before="120"/>
      <w:textAlignment w:val="baseline"/>
      <w:outlineLvl w:val="2"/>
    </w:pPr>
    <w:rPr>
      <w:rFonts w:ascii="Albertus Medium" w:hAnsi="Albertus Medium"/>
      <w:b/>
      <w:sz w:val="26"/>
      <w:szCs w:val="20"/>
      <w:lang w:val="en-GB"/>
    </w:rPr>
  </w:style>
  <w:style w:type="paragraph" w:styleId="Heading4">
    <w:name w:val="heading 4"/>
    <w:basedOn w:val="Normal"/>
    <w:next w:val="Normal"/>
    <w:link w:val="Heading4Char"/>
    <w:qFormat/>
    <w:rsid w:val="009E2AE4"/>
    <w:pPr>
      <w:keepNext/>
      <w:numPr>
        <w:ilvl w:val="3"/>
        <w:numId w:val="1"/>
      </w:numPr>
      <w:overflowPunct w:val="0"/>
      <w:autoSpaceDE w:val="0"/>
      <w:autoSpaceDN w:val="0"/>
      <w:adjustRightInd w:val="0"/>
      <w:spacing w:before="240"/>
      <w:textAlignment w:val="baseline"/>
      <w:outlineLvl w:val="3"/>
    </w:pPr>
    <w:rPr>
      <w:b/>
      <w:i/>
      <w:sz w:val="22"/>
      <w:szCs w:val="20"/>
      <w:lang w:val="en-GB"/>
    </w:rPr>
  </w:style>
  <w:style w:type="paragraph" w:styleId="Heading5">
    <w:name w:val="heading 5"/>
    <w:basedOn w:val="Normal"/>
    <w:next w:val="Normal"/>
    <w:link w:val="Heading5Char"/>
    <w:qFormat/>
    <w:rsid w:val="009E2AE4"/>
    <w:pPr>
      <w:numPr>
        <w:ilvl w:val="4"/>
        <w:numId w:val="1"/>
      </w:numPr>
      <w:overflowPunct w:val="0"/>
      <w:autoSpaceDE w:val="0"/>
      <w:autoSpaceDN w:val="0"/>
      <w:adjustRightInd w:val="0"/>
      <w:spacing w:before="120"/>
      <w:textAlignment w:val="baseline"/>
      <w:outlineLvl w:val="4"/>
    </w:pPr>
    <w:rPr>
      <w:rFonts w:ascii="Arial" w:hAnsi="Arial"/>
      <w:sz w:val="22"/>
      <w:szCs w:val="20"/>
      <w:lang w:val="en-GB"/>
    </w:rPr>
  </w:style>
  <w:style w:type="paragraph" w:styleId="Heading6">
    <w:name w:val="heading 6"/>
    <w:basedOn w:val="Normal"/>
    <w:next w:val="Normal"/>
    <w:link w:val="Heading6Char"/>
    <w:qFormat/>
    <w:rsid w:val="009E2AE4"/>
    <w:pPr>
      <w:numPr>
        <w:ilvl w:val="5"/>
        <w:numId w:val="1"/>
      </w:numPr>
      <w:overflowPunct w:val="0"/>
      <w:autoSpaceDE w:val="0"/>
      <w:autoSpaceDN w:val="0"/>
      <w:adjustRightInd w:val="0"/>
      <w:spacing w:before="120"/>
      <w:textAlignment w:val="baseline"/>
      <w:outlineLvl w:val="5"/>
    </w:pPr>
    <w:rPr>
      <w:rFonts w:ascii="Arial" w:hAnsi="Arial"/>
      <w:i/>
      <w:sz w:val="22"/>
      <w:szCs w:val="20"/>
      <w:lang w:val="en-GB"/>
    </w:rPr>
  </w:style>
  <w:style w:type="paragraph" w:styleId="Heading7">
    <w:name w:val="heading 7"/>
    <w:basedOn w:val="Normal"/>
    <w:next w:val="Normal"/>
    <w:link w:val="Heading7Char"/>
    <w:qFormat/>
    <w:rsid w:val="009E2AE4"/>
    <w:pPr>
      <w:numPr>
        <w:ilvl w:val="6"/>
        <w:numId w:val="1"/>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link w:val="Heading8Char"/>
    <w:qFormat/>
    <w:rsid w:val="009E2AE4"/>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link w:val="Heading9Char"/>
    <w:qFormat/>
    <w:rsid w:val="009E2AE4"/>
    <w:pPr>
      <w:numPr>
        <w:ilvl w:val="8"/>
        <w:numId w:val="1"/>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AE4"/>
    <w:rPr>
      <w:rFonts w:ascii="Albertus Medium" w:eastAsia="Times New Roman" w:hAnsi="Albertus Medium" w:cs="Times New Roman"/>
      <w:b/>
      <w:sz w:val="28"/>
      <w:szCs w:val="20"/>
      <w:lang w:val="en-GB"/>
    </w:rPr>
  </w:style>
  <w:style w:type="character" w:customStyle="1" w:styleId="Heading2Char">
    <w:name w:val="Heading 2 Char"/>
    <w:basedOn w:val="DefaultParagraphFont"/>
    <w:link w:val="Heading2"/>
    <w:rsid w:val="009E2AE4"/>
    <w:rPr>
      <w:rFonts w:ascii="Albertus Medium" w:eastAsia="Times New Roman" w:hAnsi="Albertus Medium" w:cs="Times New Roman"/>
      <w:b/>
      <w:sz w:val="26"/>
      <w:szCs w:val="20"/>
      <w:lang w:val="en-GB"/>
    </w:rPr>
  </w:style>
  <w:style w:type="character" w:customStyle="1" w:styleId="Heading3Char">
    <w:name w:val="Heading 3 Char"/>
    <w:basedOn w:val="DefaultParagraphFont"/>
    <w:link w:val="Heading3"/>
    <w:rsid w:val="009E2AE4"/>
    <w:rPr>
      <w:rFonts w:ascii="Albertus Medium" w:eastAsia="Times New Roman" w:hAnsi="Albertus Medium" w:cs="Times New Roman"/>
      <w:b/>
      <w:sz w:val="26"/>
      <w:szCs w:val="20"/>
      <w:lang w:val="en-GB"/>
    </w:rPr>
  </w:style>
  <w:style w:type="character" w:customStyle="1" w:styleId="Heading4Char">
    <w:name w:val="Heading 4 Char"/>
    <w:basedOn w:val="DefaultParagraphFont"/>
    <w:link w:val="Heading4"/>
    <w:rsid w:val="009E2AE4"/>
    <w:rPr>
      <w:rFonts w:ascii="Times New Roman" w:eastAsia="Times New Roman" w:hAnsi="Times New Roman" w:cs="Times New Roman"/>
      <w:b/>
      <w:i/>
      <w:szCs w:val="20"/>
      <w:lang w:val="en-GB"/>
    </w:rPr>
  </w:style>
  <w:style w:type="character" w:customStyle="1" w:styleId="Heading5Char">
    <w:name w:val="Heading 5 Char"/>
    <w:basedOn w:val="DefaultParagraphFont"/>
    <w:link w:val="Heading5"/>
    <w:rsid w:val="009E2AE4"/>
    <w:rPr>
      <w:rFonts w:ascii="Arial" w:eastAsia="Times New Roman" w:hAnsi="Arial" w:cs="Times New Roman"/>
      <w:szCs w:val="20"/>
      <w:lang w:val="en-GB"/>
    </w:rPr>
  </w:style>
  <w:style w:type="character" w:customStyle="1" w:styleId="Heading6Char">
    <w:name w:val="Heading 6 Char"/>
    <w:basedOn w:val="DefaultParagraphFont"/>
    <w:link w:val="Heading6"/>
    <w:rsid w:val="009E2AE4"/>
    <w:rPr>
      <w:rFonts w:ascii="Arial" w:eastAsia="Times New Roman" w:hAnsi="Arial" w:cs="Times New Roman"/>
      <w:i/>
      <w:szCs w:val="20"/>
      <w:lang w:val="en-GB"/>
    </w:rPr>
  </w:style>
  <w:style w:type="character" w:customStyle="1" w:styleId="Heading7Char">
    <w:name w:val="Heading 7 Char"/>
    <w:basedOn w:val="DefaultParagraphFont"/>
    <w:link w:val="Heading7"/>
    <w:rsid w:val="009E2AE4"/>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E2AE4"/>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9E2AE4"/>
    <w:rPr>
      <w:rFonts w:ascii="Arial" w:eastAsia="Times New Roman" w:hAnsi="Arial" w:cs="Times New Roman"/>
      <w:i/>
      <w:sz w:val="18"/>
      <w:szCs w:val="20"/>
      <w:lang w:val="en-GB"/>
    </w:rPr>
  </w:style>
  <w:style w:type="paragraph" w:customStyle="1" w:styleId="bullet2">
    <w:name w:val="bullet 2"/>
    <w:basedOn w:val="Normal"/>
    <w:rsid w:val="009E2AE4"/>
    <w:pPr>
      <w:overflowPunct w:val="0"/>
      <w:autoSpaceDE w:val="0"/>
      <w:autoSpaceDN w:val="0"/>
      <w:adjustRightInd w:val="0"/>
      <w:spacing w:before="60"/>
      <w:ind w:left="851" w:hanging="284"/>
      <w:textAlignment w:val="baseline"/>
    </w:pPr>
    <w:rPr>
      <w:rFonts w:ascii="Albertus Medium" w:hAnsi="Albertus Medium"/>
      <w:sz w:val="22"/>
      <w:szCs w:val="20"/>
      <w:lang w:val="en-GB"/>
    </w:rPr>
  </w:style>
  <w:style w:type="paragraph" w:styleId="Header">
    <w:name w:val="header"/>
    <w:basedOn w:val="Normal"/>
    <w:link w:val="HeaderChar"/>
    <w:uiPriority w:val="99"/>
    <w:unhideWhenUsed/>
    <w:rsid w:val="001D1731"/>
    <w:pPr>
      <w:tabs>
        <w:tab w:val="center" w:pos="4513"/>
        <w:tab w:val="right" w:pos="9026"/>
      </w:tabs>
    </w:pPr>
  </w:style>
  <w:style w:type="character" w:customStyle="1" w:styleId="HeaderChar">
    <w:name w:val="Header Char"/>
    <w:basedOn w:val="DefaultParagraphFont"/>
    <w:link w:val="Header"/>
    <w:uiPriority w:val="99"/>
    <w:rsid w:val="001D17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31"/>
    <w:pPr>
      <w:tabs>
        <w:tab w:val="center" w:pos="4513"/>
        <w:tab w:val="right" w:pos="9026"/>
      </w:tabs>
    </w:pPr>
  </w:style>
  <w:style w:type="character" w:customStyle="1" w:styleId="FooterChar">
    <w:name w:val="Footer Char"/>
    <w:basedOn w:val="DefaultParagraphFont"/>
    <w:link w:val="Footer"/>
    <w:uiPriority w:val="99"/>
    <w:rsid w:val="001D17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 Bialobrzeska</dc:creator>
  <cp:lastModifiedBy>Greig Krull</cp:lastModifiedBy>
  <cp:revision>14</cp:revision>
  <dcterms:created xsi:type="dcterms:W3CDTF">2011-09-01T10:48:00Z</dcterms:created>
  <dcterms:modified xsi:type="dcterms:W3CDTF">2012-11-14T10:33:00Z</dcterms:modified>
</cp:coreProperties>
</file>