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AA6" w:rsidRDefault="00D81AA6" w:rsidP="00D81AA6">
      <w:pPr>
        <w:pStyle w:val="Heading2"/>
        <w:rPr>
          <w:rFonts w:ascii="Helvetica" w:eastAsiaTheme="majorEastAsia" w:hAnsi="Helvetica" w:cs="Arial"/>
          <w:lang w:val="en-US"/>
        </w:rPr>
      </w:pPr>
      <w:r w:rsidRPr="000A3EE7">
        <w:rPr>
          <w:rFonts w:ascii="Helvetica" w:eastAsiaTheme="majorEastAsia" w:hAnsi="Helvetica" w:cs="Arial"/>
          <w:lang w:val="en-US"/>
        </w:rPr>
        <w:t>Example of a set of learning outcomes</w:t>
      </w:r>
    </w:p>
    <w:p w:rsidR="000A3EE7" w:rsidRPr="000A3EE7" w:rsidRDefault="000A3EE7" w:rsidP="000A3EE7">
      <w:pPr>
        <w:rPr>
          <w:rFonts w:eastAsiaTheme="majorEastAsia"/>
          <w:lang w:val="en-US"/>
        </w:rPr>
      </w:pPr>
    </w:p>
    <w:p w:rsidR="000A3EE7" w:rsidRDefault="000A3EE7" w:rsidP="00D81AA6">
      <w:pPr>
        <w:spacing w:line="312" w:lineRule="auto"/>
        <w:ind w:left="0" w:firstLine="0"/>
        <w:jc w:val="left"/>
        <w:rPr>
          <w:rFonts w:ascii="Arial" w:hAnsi="Arial" w:cs="Arial"/>
          <w:sz w:val="22"/>
          <w:szCs w:val="22"/>
        </w:rPr>
      </w:pPr>
      <w:proofErr w:type="gramStart"/>
      <w:r>
        <w:rPr>
          <w:rFonts w:ascii="Arial" w:hAnsi="Arial" w:cs="Arial"/>
          <w:sz w:val="22"/>
          <w:szCs w:val="22"/>
        </w:rPr>
        <w:t xml:space="preserve">Extracted from the </w:t>
      </w:r>
      <w:r w:rsidRPr="000A3EE7">
        <w:rPr>
          <w:rFonts w:ascii="Arial" w:hAnsi="Arial" w:cs="Arial"/>
          <w:i/>
          <w:sz w:val="22"/>
          <w:szCs w:val="22"/>
        </w:rPr>
        <w:t>Household Food Security Programme</w:t>
      </w:r>
      <w:r w:rsidRPr="00D81AA6">
        <w:rPr>
          <w:rFonts w:ascii="Arial" w:hAnsi="Arial" w:cs="Arial"/>
          <w:sz w:val="22"/>
          <w:szCs w:val="22"/>
        </w:rPr>
        <w:t xml:space="preserve"> </w:t>
      </w:r>
      <w:r>
        <w:rPr>
          <w:rFonts w:ascii="Arial" w:hAnsi="Arial" w:cs="Arial"/>
          <w:sz w:val="22"/>
          <w:szCs w:val="22"/>
        </w:rPr>
        <w:t>– a Saide and UNISA resource.</w:t>
      </w:r>
      <w:proofErr w:type="gramEnd"/>
    </w:p>
    <w:p w:rsidR="000A3EE7" w:rsidRDefault="000A3EE7" w:rsidP="00D81AA6">
      <w:pPr>
        <w:spacing w:line="312" w:lineRule="auto"/>
        <w:ind w:left="0" w:firstLine="0"/>
        <w:jc w:val="left"/>
        <w:rPr>
          <w:rFonts w:ascii="Arial" w:hAnsi="Arial" w:cs="Arial"/>
          <w:sz w:val="22"/>
          <w:szCs w:val="22"/>
        </w:rPr>
      </w:pPr>
      <w:bookmarkStart w:id="0" w:name="_GoBack"/>
      <w:bookmarkEnd w:id="0"/>
    </w:p>
    <w:p w:rsidR="00FB0644" w:rsidRDefault="00D81AA6" w:rsidP="00D81AA6">
      <w:pPr>
        <w:spacing w:line="312" w:lineRule="auto"/>
        <w:ind w:left="0" w:firstLine="0"/>
        <w:jc w:val="left"/>
        <w:rPr>
          <w:rFonts w:ascii="Arial" w:hAnsi="Arial" w:cs="Arial"/>
          <w:sz w:val="22"/>
          <w:szCs w:val="22"/>
        </w:rPr>
      </w:pPr>
      <w:r w:rsidRPr="00D81AA6">
        <w:rPr>
          <w:rFonts w:ascii="Arial" w:hAnsi="Arial" w:cs="Arial"/>
          <w:sz w:val="22"/>
          <w:szCs w:val="22"/>
        </w:rPr>
        <w:t>The learning outcomes are for Unit 1 of Module 4</w:t>
      </w:r>
      <w:r w:rsidR="00FB0644">
        <w:rPr>
          <w:rFonts w:ascii="Arial" w:hAnsi="Arial" w:cs="Arial"/>
          <w:sz w:val="22"/>
          <w:szCs w:val="22"/>
        </w:rPr>
        <w:t>,</w:t>
      </w:r>
      <w:r w:rsidRPr="00D81AA6">
        <w:rPr>
          <w:rFonts w:ascii="Arial" w:hAnsi="Arial" w:cs="Arial"/>
          <w:sz w:val="22"/>
          <w:szCs w:val="22"/>
        </w:rPr>
        <w:t xml:space="preserve"> </w:t>
      </w:r>
      <w:r w:rsidRPr="00FB0644">
        <w:rPr>
          <w:rFonts w:ascii="Arial" w:hAnsi="Arial" w:cs="Arial"/>
          <w:i/>
          <w:sz w:val="22"/>
          <w:szCs w:val="22"/>
        </w:rPr>
        <w:t>Food Behaviour and Nutrition</w:t>
      </w:r>
      <w:r w:rsidR="00FB0644" w:rsidRPr="00FB0644">
        <w:rPr>
          <w:rFonts w:ascii="Arial" w:hAnsi="Arial" w:cs="Arial"/>
          <w:i/>
          <w:sz w:val="22"/>
          <w:szCs w:val="22"/>
        </w:rPr>
        <w:t>,</w:t>
      </w:r>
      <w:r w:rsidR="00FB0644">
        <w:rPr>
          <w:rFonts w:ascii="Arial" w:hAnsi="Arial" w:cs="Arial"/>
          <w:b/>
          <w:i/>
          <w:sz w:val="22"/>
          <w:szCs w:val="22"/>
        </w:rPr>
        <w:t xml:space="preserve"> </w:t>
      </w:r>
      <w:r w:rsidR="00FB0644">
        <w:rPr>
          <w:rFonts w:ascii="Arial" w:hAnsi="Arial" w:cs="Arial"/>
          <w:sz w:val="22"/>
          <w:szCs w:val="22"/>
        </w:rPr>
        <w:t>of the Household Food Security Programme.</w:t>
      </w:r>
      <w:r>
        <w:rPr>
          <w:rFonts w:ascii="Arial" w:hAnsi="Arial" w:cs="Arial"/>
          <w:sz w:val="22"/>
          <w:szCs w:val="22"/>
        </w:rPr>
        <w:t xml:space="preserve"> </w:t>
      </w:r>
      <w:r w:rsidR="00FB0644">
        <w:rPr>
          <w:rFonts w:ascii="Arial" w:hAnsi="Arial" w:cs="Arial"/>
          <w:sz w:val="22"/>
          <w:szCs w:val="22"/>
        </w:rPr>
        <w:t>This is a short practice focused certificate programme comprising 6 modules each made up of 12 credits. The aim of the programme is to build the capacity of Household Food Security facilitators. Practical portfolio activities are the main assessment strategy and students have to present evidence of specified skills linked to the 5 portfolio activities in the module</w:t>
      </w:r>
      <w:r w:rsidR="000A3EE7">
        <w:rPr>
          <w:rFonts w:ascii="Arial" w:hAnsi="Arial" w:cs="Arial"/>
          <w:sz w:val="22"/>
          <w:szCs w:val="22"/>
        </w:rPr>
        <w:t>.</w:t>
      </w:r>
    </w:p>
    <w:p w:rsidR="000A3EE7" w:rsidRDefault="000A3EE7" w:rsidP="00D81AA6">
      <w:pPr>
        <w:spacing w:line="312" w:lineRule="auto"/>
        <w:ind w:left="0" w:firstLine="0"/>
        <w:jc w:val="left"/>
        <w:rPr>
          <w:rFonts w:ascii="Arial" w:hAnsi="Arial" w:cs="Arial"/>
          <w:sz w:val="22"/>
          <w:szCs w:val="22"/>
        </w:rPr>
      </w:pPr>
    </w:p>
    <w:p w:rsidR="00D81AA6" w:rsidRDefault="00D81AA6" w:rsidP="00D81AA6">
      <w:pPr>
        <w:spacing w:line="312" w:lineRule="auto"/>
        <w:ind w:left="0" w:firstLine="0"/>
        <w:jc w:val="left"/>
        <w:rPr>
          <w:rFonts w:ascii="Arial" w:hAnsi="Arial" w:cs="Arial"/>
          <w:sz w:val="22"/>
          <w:szCs w:val="22"/>
        </w:rPr>
      </w:pPr>
      <w:r w:rsidRPr="00090D22">
        <w:rPr>
          <w:rFonts w:ascii="Arial" w:hAnsi="Arial" w:cs="Arial"/>
          <w:color w:val="000000"/>
          <w:sz w:val="22"/>
          <w:szCs w:val="22"/>
        </w:rPr>
        <w:t xml:space="preserve">The central theme in </w:t>
      </w:r>
      <w:r>
        <w:rPr>
          <w:rFonts w:ascii="Arial" w:hAnsi="Arial" w:cs="Arial"/>
          <w:color w:val="000000"/>
          <w:sz w:val="22"/>
          <w:szCs w:val="22"/>
        </w:rPr>
        <w:t>Module 4</w:t>
      </w:r>
      <w:r w:rsidRPr="00090D22">
        <w:rPr>
          <w:rFonts w:ascii="Arial" w:hAnsi="Arial" w:cs="Arial"/>
          <w:color w:val="000000"/>
          <w:sz w:val="22"/>
          <w:szCs w:val="22"/>
        </w:rPr>
        <w:t xml:space="preserve"> is </w:t>
      </w:r>
      <w:r w:rsidR="00FB0644">
        <w:rPr>
          <w:rFonts w:ascii="Arial" w:hAnsi="Arial" w:cs="Arial"/>
          <w:color w:val="000000"/>
          <w:sz w:val="22"/>
          <w:szCs w:val="22"/>
        </w:rPr>
        <w:t xml:space="preserve">for the students to work with selected </w:t>
      </w:r>
      <w:r>
        <w:rPr>
          <w:rFonts w:ascii="Arial" w:hAnsi="Arial" w:cs="Arial"/>
          <w:color w:val="000000"/>
          <w:sz w:val="22"/>
          <w:szCs w:val="22"/>
        </w:rPr>
        <w:t xml:space="preserve">households </w:t>
      </w:r>
      <w:r w:rsidR="00FB0644">
        <w:rPr>
          <w:rFonts w:ascii="Arial" w:hAnsi="Arial" w:cs="Arial"/>
          <w:color w:val="000000"/>
          <w:sz w:val="22"/>
          <w:szCs w:val="22"/>
        </w:rPr>
        <w:t xml:space="preserve">in a community. The students are expected to help the households </w:t>
      </w:r>
      <w:r>
        <w:rPr>
          <w:rFonts w:ascii="Arial" w:hAnsi="Arial" w:cs="Arial"/>
          <w:color w:val="000000"/>
          <w:sz w:val="22"/>
          <w:szCs w:val="22"/>
        </w:rPr>
        <w:t xml:space="preserve">to assess their own dietary habits and practices, both cultural and behavioural, in order to determine </w:t>
      </w:r>
      <w:r w:rsidR="00FB0644">
        <w:rPr>
          <w:rFonts w:ascii="Arial" w:hAnsi="Arial" w:cs="Arial"/>
          <w:color w:val="000000"/>
          <w:sz w:val="22"/>
          <w:szCs w:val="22"/>
        </w:rPr>
        <w:t xml:space="preserve">practical and achievable ways in which the households can </w:t>
      </w:r>
      <w:r>
        <w:rPr>
          <w:rFonts w:ascii="Arial" w:hAnsi="Arial" w:cs="Arial"/>
          <w:color w:val="000000"/>
          <w:sz w:val="22"/>
          <w:szCs w:val="22"/>
        </w:rPr>
        <w:t>improve their food and nutritional security</w:t>
      </w:r>
      <w:r w:rsidRPr="00090D22">
        <w:rPr>
          <w:rFonts w:ascii="Arial" w:hAnsi="Arial" w:cs="Arial"/>
          <w:color w:val="000000"/>
          <w:sz w:val="22"/>
          <w:szCs w:val="22"/>
        </w:rPr>
        <w:t xml:space="preserve">. </w:t>
      </w:r>
    </w:p>
    <w:p w:rsidR="00D81AA6" w:rsidRDefault="00D81AA6" w:rsidP="00D81AA6">
      <w:pPr>
        <w:pStyle w:val="Heading2"/>
        <w:rPr>
          <w:rFonts w:ascii="Helvetica" w:eastAsiaTheme="majorEastAsia" w:hAnsi="Helvetica" w:cs="Arial"/>
          <w:lang w:val="en-US"/>
        </w:rPr>
      </w:pPr>
      <w:r>
        <w:rPr>
          <w:rFonts w:ascii="Helvetica" w:eastAsiaTheme="majorEastAsia" w:hAnsi="Helvetica" w:cs="Arial"/>
          <w:lang w:val="en-US"/>
        </w:rPr>
        <w:t>Learning outcomes</w:t>
      </w:r>
    </w:p>
    <w:p w:rsidR="00D81AA6" w:rsidRPr="00D64A3F" w:rsidRDefault="00D81AA6" w:rsidP="00D81AA6">
      <w:pPr>
        <w:spacing w:line="312" w:lineRule="auto"/>
        <w:ind w:left="0" w:firstLine="0"/>
        <w:jc w:val="left"/>
        <w:rPr>
          <w:rFonts w:ascii="Arial" w:hAnsi="Arial" w:cs="Arial"/>
          <w:sz w:val="22"/>
          <w:szCs w:val="22"/>
        </w:rPr>
      </w:pPr>
      <w:r w:rsidRPr="00D64A3F">
        <w:rPr>
          <w:rFonts w:ascii="Arial" w:hAnsi="Arial" w:cs="Arial"/>
          <w:sz w:val="22"/>
          <w:szCs w:val="22"/>
        </w:rPr>
        <w:t xml:space="preserve">The information in this table is like a good road map for your learning journey. It gives you a clear idea of what you are expected to </w:t>
      </w:r>
      <w:r w:rsidRPr="00D64A3F">
        <w:rPr>
          <w:rFonts w:ascii="Arial" w:hAnsi="Arial" w:cs="Arial"/>
          <w:b/>
          <w:sz w:val="22"/>
          <w:szCs w:val="22"/>
        </w:rPr>
        <w:t xml:space="preserve">know </w:t>
      </w:r>
      <w:r w:rsidRPr="00D64A3F">
        <w:rPr>
          <w:rFonts w:ascii="Arial" w:hAnsi="Arial" w:cs="Arial"/>
          <w:sz w:val="22"/>
          <w:szCs w:val="22"/>
        </w:rPr>
        <w:t xml:space="preserve">and </w:t>
      </w:r>
      <w:r w:rsidRPr="00D64A3F">
        <w:rPr>
          <w:rFonts w:ascii="Arial" w:hAnsi="Arial" w:cs="Arial"/>
          <w:b/>
          <w:sz w:val="22"/>
          <w:szCs w:val="22"/>
        </w:rPr>
        <w:t xml:space="preserve">do </w:t>
      </w:r>
      <w:r w:rsidRPr="00D64A3F">
        <w:rPr>
          <w:rFonts w:ascii="Arial" w:hAnsi="Arial" w:cs="Arial"/>
          <w:sz w:val="22"/>
          <w:szCs w:val="22"/>
        </w:rPr>
        <w:t xml:space="preserve">at the end of Unit 1. The workbook, portfolio and assignments are all </w:t>
      </w:r>
      <w:r w:rsidRPr="00D64A3F">
        <w:rPr>
          <w:rFonts w:ascii="Arial" w:hAnsi="Arial" w:cs="Arial"/>
          <w:b/>
          <w:sz w:val="22"/>
          <w:szCs w:val="22"/>
        </w:rPr>
        <w:t>assessment</w:t>
      </w:r>
      <w:r w:rsidRPr="00D64A3F">
        <w:rPr>
          <w:rFonts w:ascii="Arial" w:hAnsi="Arial" w:cs="Arial"/>
          <w:sz w:val="22"/>
          <w:szCs w:val="22"/>
        </w:rPr>
        <w:t xml:space="preserve"> activities linked to the </w:t>
      </w:r>
      <w:r w:rsidRPr="00D64A3F">
        <w:rPr>
          <w:rFonts w:ascii="Arial" w:hAnsi="Arial" w:cs="Arial"/>
          <w:b/>
          <w:sz w:val="22"/>
          <w:szCs w:val="22"/>
        </w:rPr>
        <w:t>learning outcomes</w:t>
      </w:r>
      <w:r>
        <w:rPr>
          <w:rFonts w:ascii="Arial" w:hAnsi="Arial" w:cs="Arial"/>
          <w:b/>
          <w:sz w:val="22"/>
          <w:szCs w:val="22"/>
        </w:rPr>
        <w:t>.</w:t>
      </w:r>
      <w:r w:rsidRPr="00D64A3F">
        <w:rPr>
          <w:rFonts w:ascii="Arial" w:hAnsi="Arial" w:cs="Arial"/>
          <w:sz w:val="22"/>
          <w:szCs w:val="22"/>
        </w:rPr>
        <w:t xml:space="preserve"> By completing these activities you can show what level of knowledge and skill you have achieved.</w:t>
      </w:r>
    </w:p>
    <w:p w:rsidR="00D81AA6" w:rsidRPr="00D64A3F" w:rsidRDefault="00D81AA6" w:rsidP="00D81AA6"/>
    <w:p w:rsidR="00D81AA6" w:rsidRDefault="00D81AA6" w:rsidP="00D81AA6">
      <w:pPr>
        <w:spacing w:line="312" w:lineRule="auto"/>
        <w:ind w:left="0" w:firstLine="0"/>
        <w:jc w:val="left"/>
        <w:rPr>
          <w:rFonts w:ascii="Arial" w:hAnsi="Arial" w:cs="Arial"/>
          <w:sz w:val="22"/>
          <w:szCs w:val="22"/>
        </w:rPr>
      </w:pPr>
      <w:r>
        <w:rPr>
          <w:rFonts w:ascii="Arial" w:hAnsi="Arial" w:cs="Arial"/>
          <w:sz w:val="22"/>
          <w:szCs w:val="22"/>
        </w:rPr>
        <w:t>T</w:t>
      </w:r>
      <w:r w:rsidRPr="005F405E">
        <w:rPr>
          <w:rFonts w:ascii="Arial" w:hAnsi="Arial" w:cs="Arial"/>
          <w:sz w:val="22"/>
          <w:szCs w:val="22"/>
        </w:rPr>
        <w:t>he table below shows the learning outcomes and list of assessment activities for this unit. A time estimate is sho</w:t>
      </w:r>
      <w:r>
        <w:rPr>
          <w:rFonts w:ascii="Arial" w:hAnsi="Arial" w:cs="Arial"/>
          <w:sz w:val="22"/>
          <w:szCs w:val="22"/>
        </w:rPr>
        <w:t>wn for each activity. This will help</w:t>
      </w:r>
      <w:r w:rsidRPr="005F405E">
        <w:rPr>
          <w:rFonts w:ascii="Arial" w:hAnsi="Arial" w:cs="Arial"/>
          <w:sz w:val="22"/>
          <w:szCs w:val="22"/>
        </w:rPr>
        <w:t xml:space="preserve"> you plan the use of your time. When you have completed the activities write down the actual time you spent. </w:t>
      </w:r>
    </w:p>
    <w:p w:rsidR="00D81AA6" w:rsidRDefault="00D81AA6" w:rsidP="00D81AA6">
      <w:pPr>
        <w:spacing w:line="312" w:lineRule="auto"/>
        <w:jc w:val="left"/>
        <w:rPr>
          <w:rFonts w:ascii="Arial" w:hAnsi="Arial" w:cs="Arial"/>
          <w:b/>
          <w:color w:val="FF0000"/>
          <w:sz w:val="22"/>
          <w:szCs w:val="22"/>
        </w:rPr>
      </w:pPr>
    </w:p>
    <w:tbl>
      <w:tblPr>
        <w:tblW w:w="9039" w:type="dxa"/>
        <w:tblInd w:w="108" w:type="dxa"/>
        <w:tblBorders>
          <w:insideH w:val="single" w:sz="8" w:space="0" w:color="FFFFFF"/>
        </w:tblBorders>
        <w:tblCellMar>
          <w:top w:w="57" w:type="dxa"/>
          <w:bottom w:w="57" w:type="dxa"/>
        </w:tblCellMar>
        <w:tblLook w:val="00A0" w:firstRow="1" w:lastRow="0" w:firstColumn="1" w:lastColumn="0" w:noHBand="0" w:noVBand="0"/>
      </w:tblPr>
      <w:tblGrid>
        <w:gridCol w:w="2859"/>
        <w:gridCol w:w="4479"/>
        <w:gridCol w:w="1701"/>
      </w:tblGrid>
      <w:tr w:rsidR="00D81AA6" w:rsidRPr="00BF32DD" w:rsidTr="000A3EE7">
        <w:trPr>
          <w:trHeight w:val="624"/>
          <w:tblHeader/>
        </w:trPr>
        <w:tc>
          <w:tcPr>
            <w:tcW w:w="2859" w:type="dxa"/>
            <w:shd w:val="clear" w:color="auto" w:fill="00A160"/>
            <w:vAlign w:val="center"/>
          </w:tcPr>
          <w:p w:rsidR="00D81AA6" w:rsidRPr="00FF1E54" w:rsidRDefault="00D81AA6" w:rsidP="00D81AA6">
            <w:pPr>
              <w:spacing w:line="220" w:lineRule="exact"/>
              <w:contextualSpacing/>
              <w:jc w:val="center"/>
              <w:rPr>
                <w:rFonts w:ascii="Arial" w:hAnsi="Arial" w:cs="Arial"/>
                <w:b/>
                <w:color w:val="FFFFFF" w:themeColor="background1"/>
                <w:sz w:val="22"/>
              </w:rPr>
            </w:pPr>
            <w:r w:rsidRPr="00FF1E54">
              <w:rPr>
                <w:rFonts w:ascii="Arial" w:hAnsi="Arial" w:cs="Arial"/>
                <w:b/>
                <w:color w:val="FFFFFF" w:themeColor="background1"/>
                <w:sz w:val="22"/>
              </w:rPr>
              <w:t>Learning outcomes</w:t>
            </w:r>
          </w:p>
        </w:tc>
        <w:tc>
          <w:tcPr>
            <w:tcW w:w="4479" w:type="dxa"/>
            <w:shd w:val="clear" w:color="auto" w:fill="00A160"/>
            <w:vAlign w:val="center"/>
          </w:tcPr>
          <w:p w:rsidR="00D81AA6" w:rsidRPr="00FF1E54" w:rsidRDefault="00D81AA6" w:rsidP="00D81AA6">
            <w:pPr>
              <w:spacing w:line="220" w:lineRule="exact"/>
              <w:contextualSpacing/>
              <w:jc w:val="center"/>
              <w:rPr>
                <w:rFonts w:ascii="Arial" w:hAnsi="Arial" w:cs="Arial"/>
                <w:b/>
                <w:color w:val="FFFFFF" w:themeColor="background1"/>
                <w:sz w:val="22"/>
              </w:rPr>
            </w:pPr>
            <w:r w:rsidRPr="00FF1E54">
              <w:rPr>
                <w:rFonts w:ascii="Arial" w:hAnsi="Arial" w:cs="Arial"/>
                <w:b/>
                <w:color w:val="FFFFFF" w:themeColor="background1"/>
                <w:sz w:val="22"/>
              </w:rPr>
              <w:t>Assessment activities</w:t>
            </w:r>
          </w:p>
        </w:tc>
        <w:tc>
          <w:tcPr>
            <w:tcW w:w="1701" w:type="dxa"/>
            <w:shd w:val="clear" w:color="auto" w:fill="00A160"/>
            <w:vAlign w:val="center"/>
          </w:tcPr>
          <w:p w:rsidR="00D81AA6" w:rsidRPr="00FF1E54" w:rsidRDefault="00D81AA6" w:rsidP="00D81AA6">
            <w:pPr>
              <w:spacing w:line="220" w:lineRule="exact"/>
              <w:ind w:left="0" w:firstLine="0"/>
              <w:contextualSpacing/>
              <w:rPr>
                <w:rFonts w:ascii="Arial" w:hAnsi="Arial" w:cs="Arial"/>
                <w:b/>
                <w:color w:val="FFFFFF" w:themeColor="background1"/>
                <w:sz w:val="22"/>
              </w:rPr>
            </w:pPr>
          </w:p>
          <w:p w:rsidR="00D81AA6" w:rsidRPr="00FF1E54" w:rsidRDefault="00D81AA6" w:rsidP="00D81AA6">
            <w:pPr>
              <w:spacing w:line="220" w:lineRule="exact"/>
              <w:ind w:left="118" w:firstLine="0"/>
              <w:contextualSpacing/>
              <w:jc w:val="center"/>
              <w:rPr>
                <w:rFonts w:ascii="Arial" w:hAnsi="Arial" w:cs="Arial"/>
                <w:b/>
                <w:color w:val="FFFFFF" w:themeColor="background1"/>
                <w:sz w:val="22"/>
              </w:rPr>
            </w:pPr>
            <w:r w:rsidRPr="00FF1E54">
              <w:rPr>
                <w:rFonts w:ascii="Arial" w:hAnsi="Arial" w:cs="Arial"/>
                <w:b/>
                <w:color w:val="FFFFFF" w:themeColor="background1"/>
                <w:sz w:val="22"/>
              </w:rPr>
              <w:t xml:space="preserve">Actual time spent  </w:t>
            </w:r>
          </w:p>
        </w:tc>
      </w:tr>
      <w:tr w:rsidR="00D81AA6" w:rsidRPr="000E2657" w:rsidTr="000A3EE7">
        <w:trPr>
          <w:trHeight w:val="340"/>
        </w:trPr>
        <w:tc>
          <w:tcPr>
            <w:tcW w:w="2859" w:type="dxa"/>
            <w:shd w:val="clear" w:color="auto" w:fill="62BD96"/>
          </w:tcPr>
          <w:p w:rsidR="00D81AA6" w:rsidRPr="00BF32DD" w:rsidRDefault="00D81AA6" w:rsidP="00D81AA6">
            <w:pPr>
              <w:spacing w:after="120"/>
              <w:contextualSpacing/>
              <w:jc w:val="center"/>
              <w:rPr>
                <w:rFonts w:ascii="Arial" w:hAnsi="Arial" w:cs="Arial"/>
                <w:b/>
                <w:sz w:val="22"/>
              </w:rPr>
            </w:pPr>
          </w:p>
        </w:tc>
        <w:tc>
          <w:tcPr>
            <w:tcW w:w="4479" w:type="dxa"/>
            <w:shd w:val="clear" w:color="auto" w:fill="62BD96"/>
          </w:tcPr>
          <w:p w:rsidR="00D81AA6" w:rsidRPr="00FF1E54" w:rsidRDefault="00D81AA6" w:rsidP="00D81AA6">
            <w:pPr>
              <w:spacing w:before="60"/>
              <w:contextualSpacing/>
              <w:jc w:val="center"/>
              <w:rPr>
                <w:rFonts w:ascii="Arial" w:hAnsi="Arial" w:cs="Arial"/>
                <w:b/>
                <w:sz w:val="22"/>
              </w:rPr>
            </w:pPr>
            <w:r w:rsidRPr="00FF1E54">
              <w:rPr>
                <w:rFonts w:ascii="Arial" w:hAnsi="Arial" w:cs="Arial"/>
                <w:b/>
                <w:sz w:val="22"/>
              </w:rPr>
              <w:t>Workbook activities</w:t>
            </w:r>
          </w:p>
        </w:tc>
        <w:tc>
          <w:tcPr>
            <w:tcW w:w="1701" w:type="dxa"/>
            <w:shd w:val="clear" w:color="auto" w:fill="62BD96"/>
          </w:tcPr>
          <w:p w:rsidR="00D81AA6" w:rsidRPr="00FF1E54" w:rsidRDefault="00D81AA6" w:rsidP="00D81AA6">
            <w:pPr>
              <w:spacing w:line="220" w:lineRule="exact"/>
              <w:contextualSpacing/>
              <w:jc w:val="center"/>
              <w:rPr>
                <w:rFonts w:ascii="Helvetica" w:hAnsi="Helvetica" w:cs="Arial"/>
                <w:b/>
                <w:color w:val="FFFFFF" w:themeColor="background1"/>
                <w:sz w:val="22"/>
              </w:rPr>
            </w:pPr>
          </w:p>
        </w:tc>
      </w:tr>
      <w:tr w:rsidR="00D81AA6" w:rsidRPr="000E2657" w:rsidTr="000A3EE7">
        <w:tc>
          <w:tcPr>
            <w:tcW w:w="2859" w:type="dxa"/>
            <w:shd w:val="clear" w:color="auto" w:fill="BCE0CE"/>
            <w:tcMar>
              <w:top w:w="113" w:type="dxa"/>
              <w:bottom w:w="113" w:type="dxa"/>
            </w:tcMar>
          </w:tcPr>
          <w:p w:rsidR="00D81AA6" w:rsidRPr="0006692C" w:rsidRDefault="00D81AA6" w:rsidP="00D81AA6">
            <w:pPr>
              <w:pStyle w:val="ListParagraph"/>
              <w:numPr>
                <w:ilvl w:val="0"/>
                <w:numId w:val="1"/>
              </w:numPr>
              <w:spacing w:line="220" w:lineRule="exact"/>
              <w:jc w:val="left"/>
              <w:rPr>
                <w:rFonts w:ascii="Arial" w:hAnsi="Arial" w:cs="Arial"/>
                <w:sz w:val="20"/>
              </w:rPr>
            </w:pPr>
            <w:r w:rsidRPr="00FF1E54">
              <w:rPr>
                <w:rFonts w:ascii="Arial" w:hAnsi="Arial" w:cs="Arial"/>
                <w:sz w:val="20"/>
              </w:rPr>
              <w:t>D</w:t>
            </w:r>
            <w:r>
              <w:rPr>
                <w:rFonts w:ascii="Arial" w:hAnsi="Arial" w:cs="Arial"/>
                <w:sz w:val="20"/>
              </w:rPr>
              <w:t>escribe</w:t>
            </w:r>
            <w:r w:rsidRPr="00FF1E54">
              <w:rPr>
                <w:rFonts w:ascii="Arial" w:hAnsi="Arial" w:cs="Arial"/>
                <w:sz w:val="20"/>
              </w:rPr>
              <w:t xml:space="preserve"> </w:t>
            </w:r>
            <w:r>
              <w:rPr>
                <w:rFonts w:ascii="Arial" w:hAnsi="Arial" w:cs="Arial"/>
                <w:sz w:val="20"/>
              </w:rPr>
              <w:t xml:space="preserve">what is involved in </w:t>
            </w:r>
            <w:r w:rsidRPr="00BF32DD">
              <w:rPr>
                <w:rFonts w:ascii="Arial" w:hAnsi="Arial" w:cs="Arial"/>
                <w:sz w:val="20"/>
                <w:szCs w:val="22"/>
              </w:rPr>
              <w:t xml:space="preserve">protecting household food security </w:t>
            </w:r>
            <w:r>
              <w:rPr>
                <w:rFonts w:ascii="Arial" w:hAnsi="Arial" w:cs="Arial"/>
                <w:sz w:val="20"/>
                <w:szCs w:val="22"/>
              </w:rPr>
              <w:t>and impro</w:t>
            </w:r>
            <w:r w:rsidRPr="00BF32DD">
              <w:rPr>
                <w:rFonts w:ascii="Arial" w:hAnsi="Arial" w:cs="Arial"/>
                <w:sz w:val="20"/>
                <w:szCs w:val="22"/>
              </w:rPr>
              <w:t>ving nutrition and livelihoods</w:t>
            </w:r>
            <w:r>
              <w:rPr>
                <w:rFonts w:ascii="Arial" w:hAnsi="Arial" w:cs="Arial"/>
                <w:sz w:val="20"/>
                <w:szCs w:val="22"/>
              </w:rPr>
              <w:t>.</w:t>
            </w:r>
          </w:p>
          <w:p w:rsidR="00D81AA6" w:rsidRDefault="00D81AA6" w:rsidP="00D81AA6">
            <w:pPr>
              <w:pStyle w:val="ListParagraph"/>
              <w:spacing w:line="220" w:lineRule="exact"/>
              <w:jc w:val="left"/>
              <w:rPr>
                <w:rFonts w:ascii="Arial" w:hAnsi="Arial" w:cs="Arial"/>
                <w:sz w:val="20"/>
              </w:rPr>
            </w:pPr>
          </w:p>
          <w:p w:rsidR="00D81AA6" w:rsidRPr="0006692C" w:rsidRDefault="00D81AA6" w:rsidP="00D81AA6">
            <w:pPr>
              <w:pStyle w:val="ListParagraph"/>
              <w:numPr>
                <w:ilvl w:val="0"/>
                <w:numId w:val="1"/>
              </w:numPr>
              <w:spacing w:line="220" w:lineRule="exact"/>
              <w:jc w:val="left"/>
              <w:rPr>
                <w:rFonts w:ascii="Arial" w:hAnsi="Arial" w:cs="Arial"/>
                <w:sz w:val="20"/>
              </w:rPr>
            </w:pPr>
            <w:r>
              <w:rPr>
                <w:rFonts w:ascii="Arial" w:hAnsi="Arial" w:cs="Arial"/>
                <w:sz w:val="20"/>
              </w:rPr>
              <w:t xml:space="preserve">Identify the </w:t>
            </w:r>
            <w:r w:rsidRPr="0006692C">
              <w:rPr>
                <w:rFonts w:ascii="Arial" w:hAnsi="Arial" w:cs="Arial"/>
                <w:sz w:val="20"/>
              </w:rPr>
              <w:t>threats to food security and nutritional health</w:t>
            </w:r>
            <w:r>
              <w:rPr>
                <w:rFonts w:ascii="Arial" w:hAnsi="Arial" w:cs="Arial"/>
                <w:sz w:val="20"/>
              </w:rPr>
              <w:t>.</w:t>
            </w:r>
          </w:p>
        </w:tc>
        <w:tc>
          <w:tcPr>
            <w:tcW w:w="4479" w:type="dxa"/>
            <w:shd w:val="clear" w:color="auto" w:fill="BCE0CE"/>
            <w:tcMar>
              <w:top w:w="113" w:type="dxa"/>
              <w:bottom w:w="113" w:type="dxa"/>
            </w:tcMar>
          </w:tcPr>
          <w:p w:rsidR="00D81AA6" w:rsidRPr="00713462" w:rsidRDefault="00D81AA6" w:rsidP="00D81AA6">
            <w:pPr>
              <w:pStyle w:val="ListParagraph"/>
              <w:numPr>
                <w:ilvl w:val="1"/>
                <w:numId w:val="4"/>
              </w:numPr>
              <w:spacing w:line="220" w:lineRule="exact"/>
              <w:jc w:val="left"/>
              <w:rPr>
                <w:rFonts w:ascii="Arial" w:hAnsi="Arial" w:cs="Arial"/>
                <w:sz w:val="20"/>
              </w:rPr>
            </w:pPr>
            <w:r>
              <w:rPr>
                <w:rFonts w:ascii="Arial" w:hAnsi="Arial" w:cs="Arial"/>
                <w:sz w:val="20"/>
              </w:rPr>
              <w:t>Factors influencing nutrition, health and well-being</w:t>
            </w:r>
            <w:r w:rsidRPr="00713462">
              <w:rPr>
                <w:rFonts w:ascii="Arial" w:hAnsi="Arial" w:cs="Arial"/>
                <w:sz w:val="20"/>
              </w:rPr>
              <w:t xml:space="preserve"> </w:t>
            </w:r>
          </w:p>
          <w:p w:rsidR="00D81AA6" w:rsidRDefault="00D81AA6" w:rsidP="00D81AA6">
            <w:pPr>
              <w:pStyle w:val="ListParagraph"/>
              <w:spacing w:line="220" w:lineRule="exact"/>
              <w:ind w:left="260" w:firstLine="42"/>
              <w:rPr>
                <w:rFonts w:ascii="Arial" w:hAnsi="Arial" w:cs="Arial"/>
                <w:sz w:val="20"/>
              </w:rPr>
            </w:pPr>
            <w:r w:rsidRPr="00FF1E54">
              <w:rPr>
                <w:rFonts w:ascii="Arial" w:hAnsi="Arial" w:cs="Arial"/>
                <w:sz w:val="18"/>
              </w:rPr>
              <w:t>(</w:t>
            </w:r>
            <w:r w:rsidRPr="0006692C">
              <w:rPr>
                <w:rFonts w:ascii="Arial" w:hAnsi="Arial" w:cs="Arial"/>
                <w:sz w:val="20"/>
              </w:rPr>
              <w:t>30 minutes</w:t>
            </w:r>
            <w:r w:rsidRPr="00FF1E54">
              <w:rPr>
                <w:rFonts w:ascii="Arial" w:hAnsi="Arial" w:cs="Arial"/>
                <w:sz w:val="20"/>
              </w:rPr>
              <w:t>)</w:t>
            </w:r>
          </w:p>
          <w:p w:rsidR="00D81AA6" w:rsidRDefault="00D81AA6" w:rsidP="00D81AA6">
            <w:pPr>
              <w:pStyle w:val="ListParagraph"/>
              <w:spacing w:line="220" w:lineRule="exact"/>
              <w:ind w:left="260" w:firstLine="42"/>
              <w:rPr>
                <w:rFonts w:ascii="Arial" w:hAnsi="Arial" w:cs="Arial"/>
                <w:sz w:val="20"/>
              </w:rPr>
            </w:pPr>
          </w:p>
          <w:p w:rsidR="00D81AA6" w:rsidRDefault="00D81AA6" w:rsidP="00D81AA6">
            <w:pPr>
              <w:pStyle w:val="ListParagraph"/>
              <w:numPr>
                <w:ilvl w:val="1"/>
                <w:numId w:val="2"/>
              </w:numPr>
              <w:spacing w:line="220" w:lineRule="exact"/>
              <w:jc w:val="left"/>
              <w:rPr>
                <w:rFonts w:ascii="Arial" w:hAnsi="Arial" w:cs="Arial"/>
                <w:sz w:val="20"/>
              </w:rPr>
            </w:pPr>
            <w:r>
              <w:rPr>
                <w:rFonts w:ascii="Arial" w:hAnsi="Arial" w:cs="Arial"/>
                <w:sz w:val="20"/>
              </w:rPr>
              <w:t>Shared understanding of nutrition and food security concepts and terms</w:t>
            </w:r>
          </w:p>
          <w:p w:rsidR="00D81AA6" w:rsidRPr="0006692C" w:rsidRDefault="00D81AA6" w:rsidP="00D81AA6">
            <w:pPr>
              <w:pStyle w:val="ListParagraph"/>
              <w:spacing w:line="220" w:lineRule="exact"/>
              <w:ind w:left="360" w:firstLine="0"/>
              <w:jc w:val="left"/>
              <w:rPr>
                <w:rFonts w:ascii="Arial" w:hAnsi="Arial" w:cs="Arial"/>
                <w:sz w:val="20"/>
              </w:rPr>
            </w:pPr>
            <w:r>
              <w:rPr>
                <w:rFonts w:ascii="Arial" w:hAnsi="Arial" w:cs="Arial"/>
                <w:sz w:val="20"/>
              </w:rPr>
              <w:t>(45 minutes)</w:t>
            </w:r>
          </w:p>
          <w:p w:rsidR="00D81AA6" w:rsidRPr="00FF1E54" w:rsidRDefault="00D81AA6" w:rsidP="00D81AA6">
            <w:pPr>
              <w:pStyle w:val="ListParagraph"/>
              <w:spacing w:line="220" w:lineRule="exact"/>
              <w:ind w:left="260" w:firstLine="42"/>
              <w:rPr>
                <w:rFonts w:ascii="Arial" w:hAnsi="Arial" w:cs="Arial"/>
                <w:sz w:val="20"/>
              </w:rPr>
            </w:pPr>
          </w:p>
        </w:tc>
        <w:tc>
          <w:tcPr>
            <w:tcW w:w="1701" w:type="dxa"/>
            <w:shd w:val="clear" w:color="auto" w:fill="BCE0CE"/>
            <w:tcMar>
              <w:top w:w="113" w:type="dxa"/>
              <w:bottom w:w="113" w:type="dxa"/>
            </w:tcMar>
          </w:tcPr>
          <w:p w:rsidR="00D81AA6" w:rsidRPr="00FF1E54" w:rsidRDefault="00D81AA6" w:rsidP="00D81AA6">
            <w:pPr>
              <w:contextualSpacing/>
              <w:rPr>
                <w:rFonts w:ascii="Arial" w:hAnsi="Arial" w:cs="Arial"/>
                <w:sz w:val="20"/>
              </w:rPr>
            </w:pPr>
          </w:p>
        </w:tc>
      </w:tr>
      <w:tr w:rsidR="00D81AA6" w:rsidRPr="000E2657" w:rsidTr="000A3EE7">
        <w:tc>
          <w:tcPr>
            <w:tcW w:w="2859" w:type="dxa"/>
            <w:shd w:val="clear" w:color="auto" w:fill="BCE0CE"/>
            <w:tcMar>
              <w:top w:w="113" w:type="dxa"/>
              <w:bottom w:w="113" w:type="dxa"/>
            </w:tcMar>
          </w:tcPr>
          <w:p w:rsidR="00D81AA6" w:rsidRPr="0006692C" w:rsidRDefault="00D81AA6" w:rsidP="000A3EE7">
            <w:pPr>
              <w:pStyle w:val="ListParagraph"/>
              <w:numPr>
                <w:ilvl w:val="0"/>
                <w:numId w:val="1"/>
              </w:numPr>
              <w:spacing w:line="220" w:lineRule="exact"/>
              <w:jc w:val="left"/>
              <w:rPr>
                <w:rFonts w:ascii="Arial" w:hAnsi="Arial" w:cs="Arial"/>
                <w:sz w:val="20"/>
              </w:rPr>
            </w:pPr>
            <w:r>
              <w:rPr>
                <w:rFonts w:ascii="Arial" w:hAnsi="Arial" w:cs="Arial"/>
                <w:sz w:val="20"/>
              </w:rPr>
              <w:t>Explain the roles of</w:t>
            </w:r>
            <w:r w:rsidRPr="0006692C">
              <w:rPr>
                <w:rFonts w:ascii="Arial" w:hAnsi="Arial" w:cs="Arial"/>
                <w:sz w:val="20"/>
              </w:rPr>
              <w:t xml:space="preserve"> food </w:t>
            </w:r>
            <w:r>
              <w:rPr>
                <w:rFonts w:ascii="Arial" w:hAnsi="Arial" w:cs="Arial"/>
                <w:sz w:val="20"/>
              </w:rPr>
              <w:t>nutr</w:t>
            </w:r>
            <w:r w:rsidRPr="0006692C">
              <w:rPr>
                <w:rFonts w:ascii="Arial" w:hAnsi="Arial" w:cs="Arial"/>
                <w:sz w:val="20"/>
              </w:rPr>
              <w:t>ients in nutritional health</w:t>
            </w:r>
            <w:r>
              <w:rPr>
                <w:rFonts w:ascii="Arial" w:hAnsi="Arial" w:cs="Arial"/>
                <w:sz w:val="20"/>
              </w:rPr>
              <w:t>.</w:t>
            </w:r>
          </w:p>
        </w:tc>
        <w:tc>
          <w:tcPr>
            <w:tcW w:w="4479" w:type="dxa"/>
            <w:shd w:val="clear" w:color="auto" w:fill="BCE0CE"/>
            <w:tcMar>
              <w:top w:w="113" w:type="dxa"/>
              <w:bottom w:w="113" w:type="dxa"/>
            </w:tcMar>
          </w:tcPr>
          <w:p w:rsidR="00D81AA6" w:rsidRPr="0006692C" w:rsidRDefault="00D81AA6" w:rsidP="00D81AA6">
            <w:pPr>
              <w:pStyle w:val="ListParagraph"/>
              <w:numPr>
                <w:ilvl w:val="1"/>
                <w:numId w:val="3"/>
              </w:numPr>
              <w:spacing w:line="220" w:lineRule="exact"/>
              <w:jc w:val="left"/>
              <w:rPr>
                <w:rFonts w:ascii="Arial" w:hAnsi="Arial" w:cs="Arial"/>
                <w:sz w:val="20"/>
              </w:rPr>
            </w:pPr>
            <w:r>
              <w:rPr>
                <w:rFonts w:ascii="Arial" w:hAnsi="Arial" w:cs="Arial"/>
                <w:sz w:val="20"/>
              </w:rPr>
              <w:t>The overweight health problem</w:t>
            </w:r>
          </w:p>
          <w:p w:rsidR="00D81AA6" w:rsidRDefault="00D81AA6" w:rsidP="00D81AA6">
            <w:pPr>
              <w:pStyle w:val="ListParagraph"/>
              <w:spacing w:line="220" w:lineRule="exact"/>
              <w:ind w:left="360" w:firstLine="0"/>
              <w:jc w:val="left"/>
              <w:rPr>
                <w:rFonts w:ascii="Arial" w:hAnsi="Arial" w:cs="Arial"/>
                <w:sz w:val="20"/>
              </w:rPr>
            </w:pPr>
            <w:r>
              <w:rPr>
                <w:rFonts w:ascii="Arial" w:hAnsi="Arial" w:cs="Arial"/>
                <w:sz w:val="20"/>
              </w:rPr>
              <w:t>(3</w:t>
            </w:r>
            <w:r w:rsidRPr="00FF1E54">
              <w:rPr>
                <w:rFonts w:ascii="Arial" w:hAnsi="Arial" w:cs="Arial"/>
                <w:sz w:val="20"/>
              </w:rPr>
              <w:t>0 minutes)</w:t>
            </w:r>
          </w:p>
          <w:p w:rsidR="00D81AA6" w:rsidRDefault="00D81AA6" w:rsidP="00D81AA6">
            <w:pPr>
              <w:pStyle w:val="ListParagraph"/>
              <w:spacing w:line="220" w:lineRule="exact"/>
              <w:ind w:left="360" w:firstLine="0"/>
              <w:jc w:val="left"/>
              <w:rPr>
                <w:rFonts w:ascii="Arial" w:hAnsi="Arial" w:cs="Arial"/>
                <w:sz w:val="20"/>
              </w:rPr>
            </w:pPr>
          </w:p>
          <w:p w:rsidR="00D81AA6" w:rsidRPr="00713462" w:rsidRDefault="00D81AA6" w:rsidP="00D81AA6">
            <w:pPr>
              <w:pStyle w:val="ListParagraph"/>
              <w:numPr>
                <w:ilvl w:val="1"/>
                <w:numId w:val="5"/>
              </w:numPr>
              <w:spacing w:line="220" w:lineRule="exact"/>
              <w:jc w:val="left"/>
              <w:rPr>
                <w:rFonts w:ascii="Arial" w:hAnsi="Arial" w:cs="Arial"/>
                <w:sz w:val="20"/>
              </w:rPr>
            </w:pPr>
            <w:r>
              <w:rPr>
                <w:rFonts w:ascii="Arial" w:hAnsi="Arial" w:cs="Arial"/>
                <w:sz w:val="20"/>
              </w:rPr>
              <w:lastRenderedPageBreak/>
              <w:t xml:space="preserve">Vitamin A deficiency problem </w:t>
            </w:r>
          </w:p>
          <w:p w:rsidR="00D81AA6" w:rsidRPr="00713462" w:rsidRDefault="00D81AA6" w:rsidP="00D81AA6">
            <w:pPr>
              <w:pStyle w:val="ListParagraph"/>
              <w:spacing w:line="220" w:lineRule="exact"/>
              <w:ind w:left="260" w:firstLine="42"/>
              <w:rPr>
                <w:rFonts w:ascii="Arial" w:hAnsi="Arial" w:cs="Arial"/>
                <w:sz w:val="20"/>
              </w:rPr>
            </w:pPr>
            <w:r w:rsidRPr="00FF1E54">
              <w:rPr>
                <w:rFonts w:ascii="Arial" w:hAnsi="Arial" w:cs="Arial"/>
                <w:sz w:val="18"/>
              </w:rPr>
              <w:t>(</w:t>
            </w:r>
            <w:r>
              <w:rPr>
                <w:rFonts w:ascii="Arial" w:hAnsi="Arial" w:cs="Arial"/>
                <w:sz w:val="20"/>
              </w:rPr>
              <w:t>40</w:t>
            </w:r>
            <w:r w:rsidRPr="0006692C">
              <w:rPr>
                <w:rFonts w:ascii="Arial" w:hAnsi="Arial" w:cs="Arial"/>
                <w:sz w:val="20"/>
              </w:rPr>
              <w:t xml:space="preserve"> minutes</w:t>
            </w:r>
            <w:r w:rsidRPr="00FF1E54">
              <w:rPr>
                <w:rFonts w:ascii="Arial" w:hAnsi="Arial" w:cs="Arial"/>
                <w:sz w:val="20"/>
              </w:rPr>
              <w:t>)</w:t>
            </w:r>
          </w:p>
        </w:tc>
        <w:tc>
          <w:tcPr>
            <w:tcW w:w="1701" w:type="dxa"/>
            <w:shd w:val="clear" w:color="auto" w:fill="BCE0CE"/>
            <w:tcMar>
              <w:top w:w="113" w:type="dxa"/>
              <w:bottom w:w="113" w:type="dxa"/>
            </w:tcMar>
          </w:tcPr>
          <w:p w:rsidR="00D81AA6" w:rsidRPr="00FF1E54" w:rsidRDefault="00D81AA6" w:rsidP="00D81AA6">
            <w:pPr>
              <w:contextualSpacing/>
              <w:rPr>
                <w:rFonts w:ascii="Arial" w:hAnsi="Arial" w:cs="Arial"/>
                <w:sz w:val="20"/>
              </w:rPr>
            </w:pPr>
          </w:p>
        </w:tc>
      </w:tr>
      <w:tr w:rsidR="00D81AA6" w:rsidRPr="000E2657" w:rsidTr="000A3EE7">
        <w:tc>
          <w:tcPr>
            <w:tcW w:w="2859" w:type="dxa"/>
            <w:shd w:val="clear" w:color="auto" w:fill="BCE0CE"/>
            <w:tcMar>
              <w:top w:w="113" w:type="dxa"/>
              <w:bottom w:w="113" w:type="dxa"/>
            </w:tcMar>
          </w:tcPr>
          <w:p w:rsidR="00D81AA6" w:rsidRPr="00FF1E54" w:rsidRDefault="00D81AA6" w:rsidP="000A3EE7">
            <w:pPr>
              <w:pStyle w:val="ListParagraph"/>
              <w:numPr>
                <w:ilvl w:val="0"/>
                <w:numId w:val="1"/>
              </w:numPr>
              <w:spacing w:line="220" w:lineRule="exact"/>
              <w:jc w:val="left"/>
              <w:rPr>
                <w:rFonts w:ascii="Arial" w:hAnsi="Arial" w:cs="Arial"/>
                <w:sz w:val="20"/>
              </w:rPr>
            </w:pPr>
            <w:r>
              <w:rPr>
                <w:rFonts w:ascii="Arial" w:hAnsi="Arial" w:cs="Arial"/>
                <w:sz w:val="20"/>
              </w:rPr>
              <w:lastRenderedPageBreak/>
              <w:t>Distinguish between nutritional health and being malnourished.</w:t>
            </w:r>
          </w:p>
        </w:tc>
        <w:tc>
          <w:tcPr>
            <w:tcW w:w="4479" w:type="dxa"/>
            <w:shd w:val="clear" w:color="auto" w:fill="BCE0CE"/>
            <w:tcMar>
              <w:top w:w="113" w:type="dxa"/>
              <w:bottom w:w="113" w:type="dxa"/>
            </w:tcMar>
          </w:tcPr>
          <w:p w:rsidR="00D81AA6" w:rsidRDefault="00D81AA6" w:rsidP="00D81AA6">
            <w:pPr>
              <w:pStyle w:val="ListParagraph"/>
              <w:numPr>
                <w:ilvl w:val="1"/>
                <w:numId w:val="5"/>
              </w:numPr>
              <w:spacing w:line="220" w:lineRule="exact"/>
              <w:ind w:left="543" w:hanging="543"/>
              <w:jc w:val="left"/>
              <w:rPr>
                <w:rFonts w:ascii="Arial" w:hAnsi="Arial" w:cs="Arial"/>
                <w:sz w:val="20"/>
              </w:rPr>
            </w:pPr>
            <w:r w:rsidRPr="005A6293">
              <w:rPr>
                <w:rFonts w:ascii="Arial" w:hAnsi="Arial" w:cs="Arial"/>
                <w:sz w:val="20"/>
              </w:rPr>
              <w:t xml:space="preserve">Factors affecting the nutritional health of households </w:t>
            </w:r>
          </w:p>
          <w:p w:rsidR="00D81AA6" w:rsidRPr="005A6293" w:rsidRDefault="00D81AA6" w:rsidP="00D81AA6">
            <w:pPr>
              <w:pStyle w:val="ListParagraph"/>
              <w:spacing w:line="220" w:lineRule="exact"/>
              <w:ind w:left="543" w:firstLine="0"/>
              <w:jc w:val="left"/>
              <w:rPr>
                <w:rFonts w:ascii="Arial" w:hAnsi="Arial" w:cs="Arial"/>
                <w:sz w:val="20"/>
              </w:rPr>
            </w:pPr>
            <w:r>
              <w:rPr>
                <w:rFonts w:ascii="Arial" w:hAnsi="Arial" w:cs="Arial"/>
                <w:sz w:val="20"/>
              </w:rPr>
              <w:t>(40 minutes)</w:t>
            </w:r>
          </w:p>
        </w:tc>
        <w:tc>
          <w:tcPr>
            <w:tcW w:w="1701" w:type="dxa"/>
            <w:shd w:val="clear" w:color="auto" w:fill="BCE0CE"/>
            <w:tcMar>
              <w:top w:w="113" w:type="dxa"/>
              <w:bottom w:w="113" w:type="dxa"/>
            </w:tcMar>
          </w:tcPr>
          <w:p w:rsidR="00D81AA6" w:rsidRPr="00FF1E54" w:rsidRDefault="00D81AA6" w:rsidP="00D81AA6">
            <w:pPr>
              <w:contextualSpacing/>
              <w:rPr>
                <w:rFonts w:ascii="Arial" w:hAnsi="Arial" w:cs="Arial"/>
                <w:sz w:val="20"/>
              </w:rPr>
            </w:pPr>
          </w:p>
        </w:tc>
      </w:tr>
      <w:tr w:rsidR="00D81AA6" w:rsidRPr="000E2657" w:rsidTr="000A3EE7">
        <w:trPr>
          <w:trHeight w:val="1190"/>
        </w:trPr>
        <w:tc>
          <w:tcPr>
            <w:tcW w:w="2859" w:type="dxa"/>
            <w:shd w:val="clear" w:color="auto" w:fill="BCE0CE"/>
            <w:tcMar>
              <w:top w:w="113" w:type="dxa"/>
              <w:bottom w:w="113" w:type="dxa"/>
            </w:tcMar>
          </w:tcPr>
          <w:p w:rsidR="00D81AA6" w:rsidRPr="00FF1E54" w:rsidRDefault="00D81AA6" w:rsidP="000A3EE7">
            <w:pPr>
              <w:pStyle w:val="ListParagraph"/>
              <w:numPr>
                <w:ilvl w:val="0"/>
                <w:numId w:val="1"/>
              </w:numPr>
              <w:spacing w:line="220" w:lineRule="exact"/>
              <w:jc w:val="left"/>
              <w:rPr>
                <w:rFonts w:ascii="Arial" w:hAnsi="Arial" w:cs="Arial"/>
                <w:sz w:val="20"/>
              </w:rPr>
            </w:pPr>
            <w:r w:rsidRPr="00FF1E54">
              <w:rPr>
                <w:rFonts w:ascii="Arial" w:hAnsi="Arial" w:cs="Arial"/>
                <w:sz w:val="20"/>
              </w:rPr>
              <w:t>Explain why fac</w:t>
            </w:r>
            <w:r>
              <w:rPr>
                <w:rFonts w:ascii="Arial" w:hAnsi="Arial" w:cs="Arial"/>
                <w:sz w:val="20"/>
              </w:rPr>
              <w:t>tors like a healthy environment,</w:t>
            </w:r>
            <w:r w:rsidRPr="00FF1E54">
              <w:rPr>
                <w:rFonts w:ascii="Arial" w:hAnsi="Arial" w:cs="Arial"/>
                <w:sz w:val="20"/>
              </w:rPr>
              <w:t xml:space="preserve"> food safety</w:t>
            </w:r>
            <w:r>
              <w:rPr>
                <w:rFonts w:ascii="Arial" w:hAnsi="Arial" w:cs="Arial"/>
                <w:sz w:val="20"/>
              </w:rPr>
              <w:t xml:space="preserve">, </w:t>
            </w:r>
            <w:r w:rsidRPr="00FF1E54">
              <w:rPr>
                <w:rFonts w:ascii="Arial" w:hAnsi="Arial" w:cs="Arial"/>
                <w:sz w:val="20"/>
              </w:rPr>
              <w:t xml:space="preserve">and </w:t>
            </w:r>
            <w:r>
              <w:rPr>
                <w:rFonts w:ascii="Arial" w:hAnsi="Arial" w:cs="Arial"/>
                <w:sz w:val="20"/>
              </w:rPr>
              <w:t xml:space="preserve">personal </w:t>
            </w:r>
            <w:r w:rsidRPr="00FF1E54">
              <w:rPr>
                <w:rFonts w:ascii="Arial" w:hAnsi="Arial" w:cs="Arial"/>
                <w:sz w:val="20"/>
              </w:rPr>
              <w:t>hygiene are important.</w:t>
            </w:r>
            <w:r w:rsidRPr="00FF1E54">
              <w:rPr>
                <w:rFonts w:ascii="Arial" w:hAnsi="Arial" w:cs="Arial"/>
                <w:sz w:val="20"/>
                <w:szCs w:val="22"/>
              </w:rPr>
              <w:t xml:space="preserve">  </w:t>
            </w:r>
          </w:p>
        </w:tc>
        <w:tc>
          <w:tcPr>
            <w:tcW w:w="4479" w:type="dxa"/>
            <w:shd w:val="clear" w:color="auto" w:fill="BCE0CE"/>
            <w:tcMar>
              <w:top w:w="113" w:type="dxa"/>
              <w:bottom w:w="113" w:type="dxa"/>
            </w:tcMar>
          </w:tcPr>
          <w:p w:rsidR="00D81AA6" w:rsidRDefault="00D81AA6" w:rsidP="00D81AA6">
            <w:pPr>
              <w:pStyle w:val="ListParagraph"/>
              <w:numPr>
                <w:ilvl w:val="1"/>
                <w:numId w:val="6"/>
              </w:numPr>
              <w:spacing w:line="220" w:lineRule="exact"/>
              <w:ind w:left="543" w:hanging="543"/>
              <w:jc w:val="left"/>
              <w:rPr>
                <w:rFonts w:ascii="Arial" w:hAnsi="Arial" w:cs="Arial"/>
                <w:sz w:val="20"/>
              </w:rPr>
            </w:pPr>
            <w:r>
              <w:rPr>
                <w:rFonts w:ascii="Arial" w:hAnsi="Arial" w:cs="Arial"/>
                <w:sz w:val="20"/>
              </w:rPr>
              <w:t xml:space="preserve">Bottle-feeding practices </w:t>
            </w:r>
          </w:p>
          <w:p w:rsidR="00D81AA6" w:rsidRDefault="00D81AA6" w:rsidP="00D81AA6">
            <w:pPr>
              <w:pStyle w:val="ListParagraph"/>
              <w:spacing w:line="220" w:lineRule="exact"/>
              <w:ind w:left="543" w:firstLine="0"/>
              <w:jc w:val="left"/>
              <w:rPr>
                <w:rFonts w:ascii="Arial" w:hAnsi="Arial" w:cs="Arial"/>
                <w:sz w:val="20"/>
              </w:rPr>
            </w:pPr>
            <w:r>
              <w:rPr>
                <w:rFonts w:ascii="Arial" w:hAnsi="Arial" w:cs="Arial"/>
                <w:sz w:val="20"/>
              </w:rPr>
              <w:t>(60 minutes)</w:t>
            </w:r>
          </w:p>
          <w:p w:rsidR="00D81AA6" w:rsidRDefault="00D81AA6" w:rsidP="00D81AA6">
            <w:pPr>
              <w:pStyle w:val="ListParagraph"/>
              <w:spacing w:line="220" w:lineRule="exact"/>
              <w:ind w:left="543" w:firstLine="0"/>
              <w:jc w:val="left"/>
              <w:rPr>
                <w:rFonts w:ascii="Arial" w:hAnsi="Arial" w:cs="Arial"/>
                <w:sz w:val="20"/>
              </w:rPr>
            </w:pPr>
          </w:p>
          <w:p w:rsidR="00D81AA6" w:rsidRDefault="00D81AA6" w:rsidP="00D81AA6">
            <w:pPr>
              <w:pStyle w:val="ListParagraph"/>
              <w:numPr>
                <w:ilvl w:val="1"/>
                <w:numId w:val="6"/>
              </w:numPr>
              <w:spacing w:line="220" w:lineRule="exact"/>
              <w:ind w:left="543" w:hanging="543"/>
              <w:jc w:val="left"/>
              <w:rPr>
                <w:rFonts w:ascii="Arial" w:hAnsi="Arial" w:cs="Arial"/>
                <w:sz w:val="20"/>
              </w:rPr>
            </w:pPr>
            <w:r>
              <w:rPr>
                <w:rFonts w:ascii="Arial" w:hAnsi="Arial" w:cs="Arial"/>
                <w:sz w:val="20"/>
              </w:rPr>
              <w:t>How safe are water sources?</w:t>
            </w:r>
          </w:p>
          <w:p w:rsidR="00D81AA6" w:rsidRPr="005A6293" w:rsidRDefault="00D81AA6" w:rsidP="00D81AA6">
            <w:pPr>
              <w:pStyle w:val="ListParagraph"/>
              <w:spacing w:line="220" w:lineRule="exact"/>
              <w:ind w:left="543" w:firstLine="0"/>
              <w:jc w:val="left"/>
              <w:rPr>
                <w:rFonts w:ascii="Arial" w:hAnsi="Arial" w:cs="Arial"/>
                <w:sz w:val="20"/>
              </w:rPr>
            </w:pPr>
            <w:r>
              <w:rPr>
                <w:rFonts w:ascii="Arial" w:hAnsi="Arial" w:cs="Arial"/>
                <w:sz w:val="20"/>
              </w:rPr>
              <w:t>(60 minutes)</w:t>
            </w:r>
          </w:p>
        </w:tc>
        <w:tc>
          <w:tcPr>
            <w:tcW w:w="1701" w:type="dxa"/>
            <w:shd w:val="clear" w:color="auto" w:fill="BCE0CE"/>
            <w:tcMar>
              <w:top w:w="113" w:type="dxa"/>
              <w:bottom w:w="113" w:type="dxa"/>
            </w:tcMar>
          </w:tcPr>
          <w:p w:rsidR="00D81AA6" w:rsidRPr="00FF1E54" w:rsidRDefault="00D81AA6" w:rsidP="00D81AA6">
            <w:pPr>
              <w:contextualSpacing/>
              <w:rPr>
                <w:rFonts w:ascii="Arial" w:hAnsi="Arial" w:cs="Arial"/>
                <w:sz w:val="20"/>
              </w:rPr>
            </w:pPr>
          </w:p>
        </w:tc>
      </w:tr>
      <w:tr w:rsidR="00D81AA6" w:rsidRPr="000E2657" w:rsidTr="000A3EE7">
        <w:tc>
          <w:tcPr>
            <w:tcW w:w="2859" w:type="dxa"/>
            <w:tcBorders>
              <w:bottom w:val="single" w:sz="8" w:space="0" w:color="FFFFFF"/>
            </w:tcBorders>
            <w:shd w:val="clear" w:color="auto" w:fill="BCE0CE"/>
            <w:tcMar>
              <w:top w:w="113" w:type="dxa"/>
              <w:bottom w:w="113" w:type="dxa"/>
            </w:tcMar>
          </w:tcPr>
          <w:p w:rsidR="00D81AA6" w:rsidRDefault="00D81AA6" w:rsidP="000A3EE7">
            <w:pPr>
              <w:pStyle w:val="ListParagraph"/>
              <w:numPr>
                <w:ilvl w:val="0"/>
                <w:numId w:val="1"/>
              </w:numPr>
              <w:spacing w:line="220" w:lineRule="exact"/>
              <w:jc w:val="left"/>
              <w:rPr>
                <w:rFonts w:ascii="Arial" w:hAnsi="Arial" w:cs="Arial"/>
                <w:sz w:val="20"/>
              </w:rPr>
            </w:pPr>
            <w:r>
              <w:rPr>
                <w:rFonts w:ascii="Arial" w:hAnsi="Arial" w:cs="Arial"/>
                <w:sz w:val="20"/>
              </w:rPr>
              <w:t>Report on results and findings of group activities:</w:t>
            </w:r>
          </w:p>
          <w:p w:rsidR="00D81AA6" w:rsidRDefault="00D81AA6" w:rsidP="00D81AA6">
            <w:pPr>
              <w:pStyle w:val="ListParagraph"/>
              <w:numPr>
                <w:ilvl w:val="0"/>
                <w:numId w:val="7"/>
              </w:numPr>
              <w:spacing w:line="220" w:lineRule="exact"/>
              <w:jc w:val="left"/>
              <w:rPr>
                <w:rFonts w:ascii="Arial" w:hAnsi="Arial" w:cs="Arial"/>
                <w:sz w:val="20"/>
              </w:rPr>
            </w:pPr>
            <w:r>
              <w:rPr>
                <w:rFonts w:ascii="Arial" w:hAnsi="Arial" w:cs="Arial"/>
                <w:sz w:val="20"/>
              </w:rPr>
              <w:t>Shared meaning of basic nutrition and food security concepts and terms;</w:t>
            </w:r>
          </w:p>
          <w:p w:rsidR="00D81AA6" w:rsidRPr="00B44C58" w:rsidRDefault="00D81AA6" w:rsidP="00D81AA6">
            <w:pPr>
              <w:pStyle w:val="ListParagraph"/>
              <w:numPr>
                <w:ilvl w:val="0"/>
                <w:numId w:val="7"/>
              </w:numPr>
              <w:spacing w:line="220" w:lineRule="exact"/>
              <w:jc w:val="left"/>
              <w:rPr>
                <w:rFonts w:ascii="Arial" w:hAnsi="Arial" w:cs="Arial"/>
                <w:sz w:val="20"/>
              </w:rPr>
            </w:pPr>
            <w:r>
              <w:rPr>
                <w:rFonts w:ascii="Arial" w:hAnsi="Arial" w:cs="Arial"/>
                <w:sz w:val="20"/>
              </w:rPr>
              <w:t>Household food insecurity and malnutrition risk and vulnerability ranking.</w:t>
            </w:r>
            <w:r w:rsidRPr="00FF1E54">
              <w:rPr>
                <w:rFonts w:ascii="Arial" w:hAnsi="Arial" w:cs="Arial"/>
                <w:sz w:val="20"/>
                <w:szCs w:val="22"/>
              </w:rPr>
              <w:t xml:space="preserve"> </w:t>
            </w:r>
          </w:p>
        </w:tc>
        <w:tc>
          <w:tcPr>
            <w:tcW w:w="4479" w:type="dxa"/>
            <w:tcBorders>
              <w:bottom w:val="single" w:sz="8" w:space="0" w:color="FFFFFF"/>
            </w:tcBorders>
            <w:shd w:val="clear" w:color="auto" w:fill="BCE0CE"/>
            <w:tcMar>
              <w:top w:w="113" w:type="dxa"/>
              <w:bottom w:w="113" w:type="dxa"/>
            </w:tcMar>
          </w:tcPr>
          <w:p w:rsidR="00D81AA6" w:rsidRPr="00B44C58" w:rsidRDefault="00D81AA6" w:rsidP="00D81AA6">
            <w:pPr>
              <w:spacing w:line="220" w:lineRule="exact"/>
              <w:ind w:left="0" w:firstLine="0"/>
              <w:jc w:val="left"/>
              <w:rPr>
                <w:rFonts w:ascii="Arial" w:eastAsiaTheme="minorHAnsi" w:hAnsi="Arial" w:cs="Arial"/>
                <w:b/>
                <w:sz w:val="20"/>
                <w:lang w:val="en-US"/>
              </w:rPr>
            </w:pPr>
            <w:r w:rsidRPr="00B44C58">
              <w:rPr>
                <w:rFonts w:ascii="Arial" w:eastAsiaTheme="minorHAnsi" w:hAnsi="Arial" w:cs="Arial"/>
                <w:b/>
                <w:sz w:val="20"/>
                <w:lang w:val="en-US"/>
              </w:rPr>
              <w:t xml:space="preserve">Portfolio Activity </w:t>
            </w:r>
            <w:r>
              <w:rPr>
                <w:rFonts w:ascii="Arial" w:eastAsiaTheme="minorHAnsi" w:hAnsi="Arial" w:cs="Arial"/>
                <w:b/>
                <w:sz w:val="20"/>
                <w:lang w:val="en-US"/>
              </w:rPr>
              <w:t>4</w:t>
            </w:r>
            <w:r w:rsidRPr="00B44C58">
              <w:rPr>
                <w:rFonts w:ascii="Arial" w:eastAsiaTheme="minorHAnsi" w:hAnsi="Arial" w:cs="Arial"/>
                <w:b/>
                <w:sz w:val="20"/>
                <w:lang w:val="en-US"/>
              </w:rPr>
              <w:t>.1</w:t>
            </w:r>
          </w:p>
          <w:p w:rsidR="00D81AA6" w:rsidRPr="00B44C58" w:rsidRDefault="00D81AA6" w:rsidP="00D81AA6">
            <w:pPr>
              <w:pStyle w:val="ListParagraph"/>
              <w:spacing w:line="220" w:lineRule="exact"/>
              <w:ind w:left="0" w:firstLine="0"/>
              <w:jc w:val="left"/>
              <w:rPr>
                <w:rFonts w:ascii="Arial" w:hAnsi="Arial" w:cs="Arial"/>
                <w:sz w:val="20"/>
              </w:rPr>
            </w:pPr>
            <w:r w:rsidRPr="00B44C58">
              <w:rPr>
                <w:rFonts w:ascii="Arial" w:hAnsi="Arial" w:cs="Arial"/>
                <w:sz w:val="20"/>
              </w:rPr>
              <w:t>Develop shared understanding of key nutritional health issues and establish household risk and vulnerability to food insecurity and malnutrition</w:t>
            </w:r>
          </w:p>
          <w:p w:rsidR="00D81AA6" w:rsidRPr="00B44C58" w:rsidRDefault="00D81AA6" w:rsidP="00D81AA6">
            <w:pPr>
              <w:spacing w:line="220" w:lineRule="exact"/>
              <w:ind w:left="0" w:firstLine="0"/>
              <w:jc w:val="left"/>
              <w:rPr>
                <w:rFonts w:ascii="Arial" w:eastAsiaTheme="minorHAnsi" w:hAnsi="Arial" w:cs="Arial"/>
                <w:sz w:val="20"/>
                <w:lang w:val="en-US"/>
              </w:rPr>
            </w:pPr>
            <w:r w:rsidRPr="00B44C58">
              <w:rPr>
                <w:rFonts w:ascii="Arial" w:eastAsiaTheme="minorHAnsi" w:hAnsi="Arial" w:cs="Arial"/>
                <w:sz w:val="20"/>
                <w:lang w:val="en-US"/>
              </w:rPr>
              <w:t>(</w:t>
            </w:r>
            <w:r>
              <w:rPr>
                <w:rFonts w:ascii="Arial" w:eastAsiaTheme="minorHAnsi" w:hAnsi="Arial" w:cs="Arial"/>
                <w:sz w:val="20"/>
                <w:lang w:val="en-US"/>
              </w:rPr>
              <w:t xml:space="preserve">3 </w:t>
            </w:r>
            <w:r w:rsidRPr="00B44C58">
              <w:rPr>
                <w:rFonts w:ascii="Arial" w:eastAsiaTheme="minorHAnsi" w:hAnsi="Arial" w:cs="Arial"/>
                <w:sz w:val="20"/>
                <w:lang w:val="en-US"/>
              </w:rPr>
              <w:t>hours)</w:t>
            </w:r>
          </w:p>
          <w:p w:rsidR="00D81AA6" w:rsidRDefault="00D81AA6" w:rsidP="00D81AA6">
            <w:pPr>
              <w:spacing w:line="220" w:lineRule="exact"/>
              <w:rPr>
                <w:rFonts w:ascii="Arial" w:hAnsi="Arial" w:cs="Arial"/>
                <w:sz w:val="20"/>
              </w:rPr>
            </w:pPr>
          </w:p>
          <w:p w:rsidR="00D81AA6" w:rsidRPr="00B44C58" w:rsidRDefault="00D81AA6" w:rsidP="00D81AA6">
            <w:pPr>
              <w:spacing w:line="220" w:lineRule="exact"/>
              <w:ind w:left="357"/>
              <w:rPr>
                <w:rFonts w:ascii="Arial" w:hAnsi="Arial" w:cs="Arial"/>
                <w:b/>
                <w:sz w:val="20"/>
              </w:rPr>
            </w:pPr>
            <w:r w:rsidRPr="00B44C58">
              <w:rPr>
                <w:rFonts w:ascii="Arial" w:hAnsi="Arial" w:cs="Arial"/>
                <w:b/>
                <w:sz w:val="20"/>
              </w:rPr>
              <w:t>Log</w:t>
            </w:r>
          </w:p>
          <w:p w:rsidR="00D81AA6" w:rsidRDefault="00D81AA6" w:rsidP="00D81AA6">
            <w:pPr>
              <w:pStyle w:val="ListParagraph"/>
              <w:spacing w:line="220" w:lineRule="exact"/>
              <w:ind w:left="0" w:firstLine="0"/>
              <w:jc w:val="left"/>
              <w:rPr>
                <w:rFonts w:ascii="Arial" w:hAnsi="Arial" w:cs="Arial"/>
                <w:sz w:val="20"/>
              </w:rPr>
            </w:pPr>
            <w:r w:rsidRPr="00B44C58">
              <w:rPr>
                <w:rFonts w:ascii="Arial" w:hAnsi="Arial" w:cs="Arial"/>
                <w:sz w:val="20"/>
              </w:rPr>
              <w:t>Reflect</w:t>
            </w:r>
            <w:r>
              <w:rPr>
                <w:rFonts w:ascii="Arial" w:hAnsi="Arial" w:cs="Arial"/>
                <w:sz w:val="20"/>
              </w:rPr>
              <w:t xml:space="preserve"> on the participatory group activities linked to Portfolio Activity 4.1.</w:t>
            </w:r>
          </w:p>
          <w:p w:rsidR="00D81AA6" w:rsidRPr="00B44C58" w:rsidRDefault="00D81AA6" w:rsidP="00D81AA6">
            <w:pPr>
              <w:spacing w:line="220" w:lineRule="exact"/>
              <w:ind w:left="0" w:firstLine="0"/>
              <w:contextualSpacing/>
              <w:rPr>
                <w:rFonts w:ascii="Arial" w:hAnsi="Arial" w:cs="Arial"/>
                <w:sz w:val="20"/>
              </w:rPr>
            </w:pPr>
            <w:r w:rsidRPr="00B44C58">
              <w:rPr>
                <w:rFonts w:ascii="Arial" w:hAnsi="Arial" w:cs="Arial"/>
                <w:sz w:val="20"/>
              </w:rPr>
              <w:t>(15 minutes)</w:t>
            </w:r>
          </w:p>
        </w:tc>
        <w:tc>
          <w:tcPr>
            <w:tcW w:w="1701" w:type="dxa"/>
            <w:tcBorders>
              <w:bottom w:val="single" w:sz="8" w:space="0" w:color="FFFFFF"/>
            </w:tcBorders>
            <w:shd w:val="clear" w:color="auto" w:fill="BCE0CE"/>
            <w:tcMar>
              <w:top w:w="113" w:type="dxa"/>
              <w:bottom w:w="113" w:type="dxa"/>
            </w:tcMar>
          </w:tcPr>
          <w:p w:rsidR="00D81AA6" w:rsidRPr="00B44C58" w:rsidRDefault="00D81AA6" w:rsidP="00D81AA6">
            <w:pPr>
              <w:contextualSpacing/>
              <w:rPr>
                <w:rFonts w:ascii="Arial" w:hAnsi="Arial" w:cs="Arial"/>
                <w:sz w:val="20"/>
              </w:rPr>
            </w:pPr>
          </w:p>
        </w:tc>
      </w:tr>
      <w:tr w:rsidR="00D81AA6" w:rsidRPr="000E2657" w:rsidTr="000A3EE7">
        <w:tc>
          <w:tcPr>
            <w:tcW w:w="2859" w:type="dxa"/>
            <w:tcBorders>
              <w:top w:val="single" w:sz="8" w:space="0" w:color="FFFFFF"/>
              <w:bottom w:val="nil"/>
            </w:tcBorders>
            <w:shd w:val="clear" w:color="auto" w:fill="BCE0CE"/>
            <w:tcMar>
              <w:top w:w="113" w:type="dxa"/>
              <w:bottom w:w="113" w:type="dxa"/>
            </w:tcMar>
            <w:vAlign w:val="center"/>
          </w:tcPr>
          <w:p w:rsidR="00D81AA6" w:rsidRPr="00B44C58" w:rsidRDefault="00D81AA6" w:rsidP="00D81AA6">
            <w:pPr>
              <w:pStyle w:val="ListParagraph"/>
              <w:spacing w:line="220" w:lineRule="exact"/>
              <w:ind w:left="360"/>
              <w:rPr>
                <w:rFonts w:ascii="Helvetica" w:hAnsi="Helvetica" w:cs="Arial"/>
                <w:sz w:val="20"/>
              </w:rPr>
            </w:pPr>
          </w:p>
        </w:tc>
        <w:tc>
          <w:tcPr>
            <w:tcW w:w="4479" w:type="dxa"/>
            <w:tcBorders>
              <w:top w:val="single" w:sz="8" w:space="0" w:color="FFFFFF"/>
              <w:bottom w:val="nil"/>
            </w:tcBorders>
            <w:shd w:val="clear" w:color="auto" w:fill="BCE0CE"/>
            <w:tcMar>
              <w:top w:w="113" w:type="dxa"/>
              <w:bottom w:w="113" w:type="dxa"/>
            </w:tcMar>
            <w:vAlign w:val="center"/>
          </w:tcPr>
          <w:p w:rsidR="00D81AA6" w:rsidRPr="00EB3A3B" w:rsidRDefault="00D81AA6" w:rsidP="00D81AA6">
            <w:pPr>
              <w:spacing w:line="220" w:lineRule="exact"/>
              <w:ind w:left="0" w:firstLine="0"/>
              <w:jc w:val="left"/>
              <w:rPr>
                <w:rFonts w:ascii="Arial" w:eastAsiaTheme="minorHAnsi" w:hAnsi="Arial" w:cs="Arial"/>
                <w:b/>
                <w:sz w:val="20"/>
                <w:lang w:val="en-US"/>
              </w:rPr>
            </w:pPr>
            <w:r w:rsidRPr="00EB3A3B">
              <w:rPr>
                <w:rFonts w:ascii="Arial" w:eastAsiaTheme="minorHAnsi" w:hAnsi="Arial" w:cs="Arial"/>
                <w:b/>
                <w:sz w:val="20"/>
                <w:lang w:val="en-US"/>
              </w:rPr>
              <w:t>Assignment</w:t>
            </w:r>
            <w:r>
              <w:rPr>
                <w:rFonts w:ascii="Arial" w:eastAsiaTheme="minorHAnsi" w:hAnsi="Arial" w:cs="Arial"/>
                <w:b/>
                <w:sz w:val="20"/>
                <w:lang w:val="en-US"/>
              </w:rPr>
              <w:t xml:space="preserve"> 1</w:t>
            </w:r>
          </w:p>
          <w:p w:rsidR="00D81AA6" w:rsidRDefault="00D81AA6" w:rsidP="00D81AA6">
            <w:pPr>
              <w:spacing w:line="220" w:lineRule="exact"/>
              <w:ind w:left="0" w:firstLine="0"/>
              <w:jc w:val="left"/>
              <w:rPr>
                <w:rFonts w:ascii="Arial" w:eastAsiaTheme="minorHAnsi" w:hAnsi="Arial" w:cs="Arial"/>
                <w:sz w:val="20"/>
                <w:lang w:val="en-US"/>
              </w:rPr>
            </w:pPr>
            <w:r w:rsidRPr="00EB3A3B">
              <w:rPr>
                <w:rFonts w:ascii="Arial" w:eastAsiaTheme="minorHAnsi" w:hAnsi="Arial" w:cs="Arial"/>
                <w:sz w:val="20"/>
                <w:lang w:val="en-US"/>
              </w:rPr>
              <w:t xml:space="preserve">Information for this assignment is contained in Tutorial Letter 101. </w:t>
            </w:r>
          </w:p>
          <w:p w:rsidR="00D81AA6" w:rsidRPr="00EB3A3B" w:rsidRDefault="00D81AA6" w:rsidP="00D81AA6">
            <w:pPr>
              <w:spacing w:line="220" w:lineRule="exact"/>
              <w:ind w:left="0" w:firstLine="0"/>
              <w:jc w:val="left"/>
              <w:rPr>
                <w:rFonts w:ascii="Arial" w:eastAsiaTheme="minorHAnsi" w:hAnsi="Arial" w:cs="Arial"/>
                <w:sz w:val="20"/>
                <w:lang w:val="en-US"/>
              </w:rPr>
            </w:pPr>
            <w:r w:rsidRPr="00EB3A3B">
              <w:rPr>
                <w:rFonts w:ascii="Arial" w:eastAsiaTheme="minorHAnsi" w:hAnsi="Arial" w:cs="Arial"/>
                <w:sz w:val="20"/>
                <w:lang w:val="en-US"/>
              </w:rPr>
              <w:t>(2 h</w:t>
            </w:r>
            <w:r>
              <w:rPr>
                <w:rFonts w:ascii="Arial" w:eastAsiaTheme="minorHAnsi" w:hAnsi="Arial" w:cs="Arial"/>
                <w:sz w:val="20"/>
                <w:lang w:val="en-US"/>
              </w:rPr>
              <w:t>ours</w:t>
            </w:r>
            <w:r w:rsidRPr="00EB3A3B">
              <w:rPr>
                <w:rFonts w:ascii="Arial" w:eastAsiaTheme="minorHAnsi" w:hAnsi="Arial" w:cs="Arial"/>
                <w:sz w:val="20"/>
                <w:lang w:val="en-US"/>
              </w:rPr>
              <w:t>)</w:t>
            </w:r>
          </w:p>
          <w:p w:rsidR="00D81AA6" w:rsidRPr="00EB3A3B" w:rsidRDefault="00D81AA6" w:rsidP="00D81AA6">
            <w:pPr>
              <w:spacing w:line="220" w:lineRule="exact"/>
              <w:ind w:left="0" w:firstLine="0"/>
              <w:jc w:val="left"/>
              <w:rPr>
                <w:rFonts w:ascii="Arial" w:eastAsiaTheme="minorHAnsi" w:hAnsi="Arial" w:cs="Arial"/>
                <w:b/>
                <w:sz w:val="20"/>
                <w:lang w:val="en-US"/>
              </w:rPr>
            </w:pPr>
          </w:p>
        </w:tc>
        <w:tc>
          <w:tcPr>
            <w:tcW w:w="1701" w:type="dxa"/>
            <w:tcBorders>
              <w:top w:val="single" w:sz="8" w:space="0" w:color="FFFFFF"/>
              <w:bottom w:val="nil"/>
            </w:tcBorders>
            <w:shd w:val="clear" w:color="auto" w:fill="BCE0CE"/>
            <w:tcMar>
              <w:top w:w="113" w:type="dxa"/>
              <w:bottom w:w="113" w:type="dxa"/>
            </w:tcMar>
            <w:vAlign w:val="center"/>
          </w:tcPr>
          <w:p w:rsidR="00D81AA6" w:rsidRPr="00B44C58" w:rsidRDefault="00D81AA6" w:rsidP="00D81AA6">
            <w:pPr>
              <w:contextualSpacing/>
              <w:rPr>
                <w:rFonts w:ascii="Helvetica" w:hAnsi="Helvetica" w:cs="Arial"/>
                <w:sz w:val="20"/>
              </w:rPr>
            </w:pPr>
          </w:p>
        </w:tc>
      </w:tr>
    </w:tbl>
    <w:p w:rsidR="00D81AA6" w:rsidRDefault="00D81AA6" w:rsidP="00D81AA6">
      <w:pPr>
        <w:tabs>
          <w:tab w:val="left" w:pos="540"/>
        </w:tabs>
        <w:spacing w:line="312" w:lineRule="auto"/>
        <w:ind w:left="0"/>
        <w:jc w:val="left"/>
        <w:rPr>
          <w:rFonts w:ascii="Arial" w:hAnsi="Arial" w:cs="Arial"/>
          <w:b/>
          <w:sz w:val="28"/>
          <w:szCs w:val="28"/>
          <w:lang w:val="en-ZA"/>
        </w:rPr>
      </w:pPr>
    </w:p>
    <w:p w:rsidR="00D81AA6" w:rsidRDefault="00D81AA6"/>
    <w:sectPr w:rsidR="00D81AA6" w:rsidSect="000A3EE7">
      <w:footerReference w:type="default" r:id="rId9"/>
      <w:pgSz w:w="11900" w:h="16840"/>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EE7" w:rsidRDefault="000A3EE7" w:rsidP="000A3EE7">
      <w:r>
        <w:separator/>
      </w:r>
    </w:p>
  </w:endnote>
  <w:endnote w:type="continuationSeparator" w:id="0">
    <w:p w:rsidR="000A3EE7" w:rsidRDefault="000A3EE7" w:rsidP="000A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EE7" w:rsidRDefault="000A3EE7" w:rsidP="000A3EE7">
    <w:pPr>
      <w:pStyle w:val="Footer"/>
      <w:tabs>
        <w:tab w:val="center" w:pos="4678"/>
        <w:tab w:val="left" w:pos="8364"/>
        <w:tab w:val="left" w:pos="8505"/>
      </w:tabs>
      <w:ind w:right="1040"/>
      <w:jc w:val="right"/>
    </w:pPr>
    <w:r>
      <w:rPr>
        <w:noProof/>
        <w:lang w:val="en-ZA" w:eastAsia="en-ZA"/>
      </w:rPr>
      <w:drawing>
        <wp:anchor distT="0" distB="0" distL="114300" distR="114300" simplePos="0" relativeHeight="251659264" behindDoc="1" locked="0" layoutInCell="1" allowOverlap="1" wp14:anchorId="14E52C70" wp14:editId="36E677CA">
          <wp:simplePos x="0" y="0"/>
          <wp:positionH relativeFrom="column">
            <wp:posOffset>5157470</wp:posOffset>
          </wp:positionH>
          <wp:positionV relativeFrom="paragraph">
            <wp:posOffset>45720</wp:posOffset>
          </wp:positionV>
          <wp:extent cx="781050" cy="271145"/>
          <wp:effectExtent l="0" t="0" r="0" b="0"/>
          <wp:wrapThrough wrapText="bothSides">
            <wp:wrapPolygon edited="0">
              <wp:start x="0" y="0"/>
              <wp:lineTo x="0" y="19728"/>
              <wp:lineTo x="21073" y="19728"/>
              <wp:lineTo x="21073" y="0"/>
              <wp:lineTo x="0" y="0"/>
            </wp:wrapPolygon>
          </wp:wrapThrough>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271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E694C">
      <w:rPr>
        <w:rFonts w:ascii="Calibri" w:hAnsi="Calibri" w:cs="Calibri"/>
      </w:rPr>
      <w:t xml:space="preserve">                                                                     </w:t>
    </w:r>
    <w:r>
      <w:rPr>
        <w:rFonts w:ascii="Calibri" w:hAnsi="Calibri" w:cs="Calibri"/>
      </w:rPr>
      <w:t xml:space="preserve"> </w:t>
    </w:r>
    <w:r w:rsidRPr="00DE694C">
      <w:rPr>
        <w:rFonts w:ascii="Calibri" w:hAnsi="Calibri" w:cs="Calibri"/>
      </w:rPr>
      <w:t xml:space="preserve"> </w:t>
    </w:r>
    <w:r w:rsidRPr="00DE694C">
      <w:rPr>
        <w:rFonts w:ascii="Calibri" w:hAnsi="Calibri" w:cs="Calibri"/>
      </w:rPr>
      <w:fldChar w:fldCharType="begin"/>
    </w:r>
    <w:r w:rsidRPr="00DE694C">
      <w:rPr>
        <w:rFonts w:ascii="Calibri" w:hAnsi="Calibri" w:cs="Calibri"/>
      </w:rPr>
      <w:instrText xml:space="preserve"> PAGE   \* MERGEFORMAT </w:instrText>
    </w:r>
    <w:r w:rsidRPr="00DE694C">
      <w:rPr>
        <w:rFonts w:ascii="Calibri" w:hAnsi="Calibri" w:cs="Calibri"/>
      </w:rPr>
      <w:fldChar w:fldCharType="separate"/>
    </w:r>
    <w:r>
      <w:rPr>
        <w:rFonts w:ascii="Calibri" w:hAnsi="Calibri" w:cs="Calibri"/>
        <w:noProof/>
      </w:rPr>
      <w:t>1</w:t>
    </w:r>
    <w:r w:rsidRPr="00DE694C">
      <w:rPr>
        <w:rFonts w:ascii="Calibri" w:hAnsi="Calibri" w:cs="Calibri"/>
        <w:noProof/>
      </w:rPr>
      <w:fldChar w:fldCharType="end"/>
    </w:r>
    <w:r w:rsidRPr="00DE694C">
      <w:rPr>
        <w:rFonts w:ascii="Calibri" w:hAnsi="Calibri" w:cs="Calibri"/>
      </w:rPr>
      <w:t xml:space="preserve">                           </w:t>
    </w:r>
    <w:r>
      <w:rPr>
        <w:rFonts w:ascii="Calibri" w:hAnsi="Calibri" w:cs="Calibri"/>
      </w:rPr>
      <w:t xml:space="preserve"> </w:t>
    </w:r>
    <w:r w:rsidRPr="00DE694C">
      <w:rPr>
        <w:rFonts w:ascii="Calibri" w:hAnsi="Calibri" w:cs="Calibri"/>
        <w:sz w:val="14"/>
        <w:szCs w:val="16"/>
      </w:rPr>
      <w:t>This work is</w:t>
    </w:r>
    <w:r w:rsidRPr="00DE694C">
      <w:rPr>
        <w:rFonts w:ascii="Calibri" w:hAnsi="Calibri" w:cs="Calibri"/>
        <w:sz w:val="14"/>
      </w:rPr>
      <w:t xml:space="preserve"> licensed under a Creative </w:t>
    </w:r>
    <w:r w:rsidRPr="00DE694C">
      <w:rPr>
        <w:rFonts w:ascii="Calibri" w:hAnsi="Calibri" w:cs="Calibri"/>
        <w:sz w:val="14"/>
      </w:rPr>
      <w:br/>
      <w:t>Commons Attribution 3.0 </w:t>
    </w:r>
    <w:proofErr w:type="spellStart"/>
    <w:r w:rsidRPr="00DE694C">
      <w:rPr>
        <w:rFonts w:ascii="Calibri" w:hAnsi="Calibri" w:cs="Calibri"/>
        <w:sz w:val="14"/>
      </w:rPr>
      <w:t>Unported</w:t>
    </w:r>
    <w:proofErr w:type="spellEnd"/>
    <w:r w:rsidRPr="00DE694C">
      <w:rPr>
        <w:rFonts w:ascii="Calibri" w:hAnsi="Calibri" w:cs="Calibri"/>
        <w:sz w:val="14"/>
      </w:rPr>
      <w:t xml:space="preserve"> License</w:t>
    </w:r>
    <w:r w:rsidRPr="00222B41">
      <w:rPr>
        <w:rFonts w:cs="Calibri"/>
        <w:sz w:val="1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EE7" w:rsidRDefault="000A3EE7" w:rsidP="000A3EE7">
      <w:r>
        <w:separator/>
      </w:r>
    </w:p>
  </w:footnote>
  <w:footnote w:type="continuationSeparator" w:id="0">
    <w:p w:rsidR="000A3EE7" w:rsidRDefault="000A3EE7" w:rsidP="000A3E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14E81"/>
    <w:multiLevelType w:val="multilevel"/>
    <w:tmpl w:val="6D74561E"/>
    <w:lvl w:ilvl="0">
      <w:start w:val="1"/>
      <w:numFmt w:val="decimal"/>
      <w:lvlText w:val="%1"/>
      <w:lvlJc w:val="left"/>
      <w:pPr>
        <w:ind w:left="360" w:hanging="360"/>
      </w:pPr>
      <w:rPr>
        <w:rFonts w:hint="default"/>
      </w:rPr>
    </w:lvl>
    <w:lvl w:ilvl="1">
      <w:start w:val="1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1B22AE5"/>
    <w:multiLevelType w:val="multilevel"/>
    <w:tmpl w:val="0CBE43D4"/>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3551366"/>
    <w:multiLevelType w:val="multilevel"/>
    <w:tmpl w:val="08B6752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3B25EB1"/>
    <w:multiLevelType w:val="multilevel"/>
    <w:tmpl w:val="07BADC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51D3365"/>
    <w:multiLevelType w:val="multilevel"/>
    <w:tmpl w:val="3280E73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6120992"/>
    <w:multiLevelType w:val="hybridMultilevel"/>
    <w:tmpl w:val="B6B84CF8"/>
    <w:lvl w:ilvl="0" w:tplc="4E6029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66D0818"/>
    <w:multiLevelType w:val="multilevel"/>
    <w:tmpl w:val="41E6A42A"/>
    <w:lvl w:ilvl="0">
      <w:start w:val="1"/>
      <w:numFmt w:val="decimal"/>
      <w:lvlText w:val="%1."/>
      <w:lvlJc w:val="left"/>
      <w:pPr>
        <w:ind w:left="360" w:hanging="360"/>
      </w:pPr>
      <w:rPr>
        <w:rFonts w:hint="default"/>
      </w:r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2"/>
  </w:num>
  <w:num w:numId="3">
    <w:abstractNumId w:val="4"/>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AA6"/>
    <w:rsid w:val="0005418B"/>
    <w:rsid w:val="000A3EE7"/>
    <w:rsid w:val="004366E7"/>
    <w:rsid w:val="008B5B0B"/>
    <w:rsid w:val="00B477FE"/>
    <w:rsid w:val="00CA5E27"/>
    <w:rsid w:val="00D81AA6"/>
    <w:rsid w:val="00FB064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AA6"/>
    <w:pPr>
      <w:ind w:left="714" w:hanging="357"/>
      <w:jc w:val="both"/>
    </w:pPr>
    <w:rPr>
      <w:rFonts w:ascii="Times New Roman" w:eastAsia="Times New Roman" w:hAnsi="Times New Roman" w:cs="Times New Roman"/>
      <w:sz w:val="24"/>
      <w:szCs w:val="24"/>
      <w:lang w:val="en-GB"/>
    </w:rPr>
  </w:style>
  <w:style w:type="paragraph" w:styleId="Heading2">
    <w:name w:val="heading 2"/>
    <w:basedOn w:val="Normal"/>
    <w:next w:val="Normal"/>
    <w:link w:val="Heading2Char"/>
    <w:uiPriority w:val="9"/>
    <w:unhideWhenUsed/>
    <w:qFormat/>
    <w:rsid w:val="00D81AA6"/>
    <w:pPr>
      <w:keepNext/>
      <w:keepLines/>
      <w:spacing w:before="360" w:after="120"/>
      <w:ind w:left="0" w:firstLine="0"/>
      <w:outlineLvl w:val="1"/>
    </w:pPr>
    <w:rPr>
      <w:rFonts w:ascii="Arial" w:hAnsi="Arial"/>
      <w:b/>
      <w:bCs/>
      <w:sz w:val="3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F7A"/>
    <w:rPr>
      <w:rFonts w:ascii="Lucida Grande" w:hAnsi="Lucida Grande"/>
      <w:sz w:val="18"/>
      <w:szCs w:val="18"/>
    </w:rPr>
  </w:style>
  <w:style w:type="character" w:customStyle="1" w:styleId="BalloonTextChar">
    <w:name w:val="Balloon Text Char"/>
    <w:basedOn w:val="DefaultParagraphFont"/>
    <w:link w:val="BalloonText"/>
    <w:uiPriority w:val="99"/>
    <w:semiHidden/>
    <w:rsid w:val="00916F7A"/>
    <w:rPr>
      <w:rFonts w:ascii="Lucida Grande" w:hAnsi="Lucida Grande"/>
      <w:sz w:val="18"/>
      <w:szCs w:val="18"/>
    </w:rPr>
  </w:style>
  <w:style w:type="paragraph" w:customStyle="1" w:styleId="Style2">
    <w:name w:val="Style2"/>
    <w:basedOn w:val="Normal"/>
    <w:qFormat/>
    <w:rsid w:val="00B30FA5"/>
    <w:pPr>
      <w:spacing w:before="240"/>
      <w:ind w:left="720"/>
    </w:pPr>
    <w:rPr>
      <w:rFonts w:ascii="Georgia" w:hAnsi="Georgia"/>
      <w:sz w:val="20"/>
    </w:rPr>
  </w:style>
  <w:style w:type="paragraph" w:customStyle="1" w:styleId="Extract2">
    <w:name w:val="Extract 2"/>
    <w:basedOn w:val="Normal"/>
    <w:qFormat/>
    <w:rsid w:val="00B30FA5"/>
    <w:pPr>
      <w:spacing w:before="240"/>
      <w:ind w:left="720"/>
    </w:pPr>
    <w:rPr>
      <w:rFonts w:ascii="Georgia" w:hAnsi="Georgia"/>
      <w:sz w:val="20"/>
    </w:rPr>
  </w:style>
  <w:style w:type="paragraph" w:customStyle="1" w:styleId="Extract">
    <w:name w:val="Extract"/>
    <w:basedOn w:val="Normal"/>
    <w:qFormat/>
    <w:rsid w:val="00B30FA5"/>
    <w:pPr>
      <w:spacing w:before="240"/>
      <w:ind w:left="720"/>
    </w:pPr>
    <w:rPr>
      <w:sz w:val="22"/>
    </w:rPr>
  </w:style>
  <w:style w:type="character" w:customStyle="1" w:styleId="Heading2Char">
    <w:name w:val="Heading 2 Char"/>
    <w:basedOn w:val="DefaultParagraphFont"/>
    <w:link w:val="Heading2"/>
    <w:uiPriority w:val="9"/>
    <w:rsid w:val="00D81AA6"/>
    <w:rPr>
      <w:rFonts w:ascii="Arial" w:eastAsia="Times New Roman" w:hAnsi="Arial" w:cs="Times New Roman"/>
      <w:b/>
      <w:bCs/>
      <w:sz w:val="30"/>
      <w:szCs w:val="26"/>
      <w:lang w:val="en-GB"/>
    </w:rPr>
  </w:style>
  <w:style w:type="paragraph" w:styleId="ListParagraph">
    <w:name w:val="List Paragraph"/>
    <w:basedOn w:val="Normal"/>
    <w:uiPriority w:val="34"/>
    <w:qFormat/>
    <w:rsid w:val="00D81AA6"/>
    <w:pPr>
      <w:ind w:left="720"/>
      <w:contextualSpacing/>
    </w:pPr>
  </w:style>
  <w:style w:type="paragraph" w:styleId="Header">
    <w:name w:val="header"/>
    <w:basedOn w:val="Normal"/>
    <w:link w:val="HeaderChar"/>
    <w:uiPriority w:val="99"/>
    <w:unhideWhenUsed/>
    <w:rsid w:val="000A3EE7"/>
    <w:pPr>
      <w:tabs>
        <w:tab w:val="center" w:pos="4513"/>
        <w:tab w:val="right" w:pos="9026"/>
      </w:tabs>
    </w:pPr>
  </w:style>
  <w:style w:type="character" w:customStyle="1" w:styleId="HeaderChar">
    <w:name w:val="Header Char"/>
    <w:basedOn w:val="DefaultParagraphFont"/>
    <w:link w:val="Header"/>
    <w:uiPriority w:val="99"/>
    <w:rsid w:val="000A3EE7"/>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A3EE7"/>
    <w:pPr>
      <w:tabs>
        <w:tab w:val="center" w:pos="4513"/>
        <w:tab w:val="right" w:pos="9026"/>
      </w:tabs>
    </w:pPr>
  </w:style>
  <w:style w:type="character" w:customStyle="1" w:styleId="FooterChar">
    <w:name w:val="Footer Char"/>
    <w:basedOn w:val="DefaultParagraphFont"/>
    <w:link w:val="Footer"/>
    <w:uiPriority w:val="99"/>
    <w:rsid w:val="000A3EE7"/>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AA6"/>
    <w:pPr>
      <w:ind w:left="714" w:hanging="357"/>
      <w:jc w:val="both"/>
    </w:pPr>
    <w:rPr>
      <w:rFonts w:ascii="Times New Roman" w:eastAsia="Times New Roman" w:hAnsi="Times New Roman" w:cs="Times New Roman"/>
      <w:sz w:val="24"/>
      <w:szCs w:val="24"/>
      <w:lang w:val="en-GB"/>
    </w:rPr>
  </w:style>
  <w:style w:type="paragraph" w:styleId="Heading2">
    <w:name w:val="heading 2"/>
    <w:basedOn w:val="Normal"/>
    <w:next w:val="Normal"/>
    <w:link w:val="Heading2Char"/>
    <w:uiPriority w:val="9"/>
    <w:unhideWhenUsed/>
    <w:qFormat/>
    <w:rsid w:val="00D81AA6"/>
    <w:pPr>
      <w:keepNext/>
      <w:keepLines/>
      <w:spacing w:before="360" w:after="120"/>
      <w:ind w:left="0" w:firstLine="0"/>
      <w:outlineLvl w:val="1"/>
    </w:pPr>
    <w:rPr>
      <w:rFonts w:ascii="Arial" w:hAnsi="Arial"/>
      <w:b/>
      <w:bCs/>
      <w:sz w:val="3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F7A"/>
    <w:rPr>
      <w:rFonts w:ascii="Lucida Grande" w:hAnsi="Lucida Grande"/>
      <w:sz w:val="18"/>
      <w:szCs w:val="18"/>
    </w:rPr>
  </w:style>
  <w:style w:type="character" w:customStyle="1" w:styleId="BalloonTextChar">
    <w:name w:val="Balloon Text Char"/>
    <w:basedOn w:val="DefaultParagraphFont"/>
    <w:link w:val="BalloonText"/>
    <w:uiPriority w:val="99"/>
    <w:semiHidden/>
    <w:rsid w:val="00916F7A"/>
    <w:rPr>
      <w:rFonts w:ascii="Lucida Grande" w:hAnsi="Lucida Grande"/>
      <w:sz w:val="18"/>
      <w:szCs w:val="18"/>
    </w:rPr>
  </w:style>
  <w:style w:type="paragraph" w:customStyle="1" w:styleId="Style2">
    <w:name w:val="Style2"/>
    <w:basedOn w:val="Normal"/>
    <w:qFormat/>
    <w:rsid w:val="00B30FA5"/>
    <w:pPr>
      <w:spacing w:before="240"/>
      <w:ind w:left="720"/>
    </w:pPr>
    <w:rPr>
      <w:rFonts w:ascii="Georgia" w:hAnsi="Georgia"/>
      <w:sz w:val="20"/>
    </w:rPr>
  </w:style>
  <w:style w:type="paragraph" w:customStyle="1" w:styleId="Extract2">
    <w:name w:val="Extract 2"/>
    <w:basedOn w:val="Normal"/>
    <w:qFormat/>
    <w:rsid w:val="00B30FA5"/>
    <w:pPr>
      <w:spacing w:before="240"/>
      <w:ind w:left="720"/>
    </w:pPr>
    <w:rPr>
      <w:rFonts w:ascii="Georgia" w:hAnsi="Georgia"/>
      <w:sz w:val="20"/>
    </w:rPr>
  </w:style>
  <w:style w:type="paragraph" w:customStyle="1" w:styleId="Extract">
    <w:name w:val="Extract"/>
    <w:basedOn w:val="Normal"/>
    <w:qFormat/>
    <w:rsid w:val="00B30FA5"/>
    <w:pPr>
      <w:spacing w:before="240"/>
      <w:ind w:left="720"/>
    </w:pPr>
    <w:rPr>
      <w:sz w:val="22"/>
    </w:rPr>
  </w:style>
  <w:style w:type="character" w:customStyle="1" w:styleId="Heading2Char">
    <w:name w:val="Heading 2 Char"/>
    <w:basedOn w:val="DefaultParagraphFont"/>
    <w:link w:val="Heading2"/>
    <w:uiPriority w:val="9"/>
    <w:rsid w:val="00D81AA6"/>
    <w:rPr>
      <w:rFonts w:ascii="Arial" w:eastAsia="Times New Roman" w:hAnsi="Arial" w:cs="Times New Roman"/>
      <w:b/>
      <w:bCs/>
      <w:sz w:val="30"/>
      <w:szCs w:val="26"/>
      <w:lang w:val="en-GB"/>
    </w:rPr>
  </w:style>
  <w:style w:type="paragraph" w:styleId="ListParagraph">
    <w:name w:val="List Paragraph"/>
    <w:basedOn w:val="Normal"/>
    <w:uiPriority w:val="34"/>
    <w:qFormat/>
    <w:rsid w:val="00D81AA6"/>
    <w:pPr>
      <w:ind w:left="720"/>
      <w:contextualSpacing/>
    </w:pPr>
  </w:style>
  <w:style w:type="paragraph" w:styleId="Header">
    <w:name w:val="header"/>
    <w:basedOn w:val="Normal"/>
    <w:link w:val="HeaderChar"/>
    <w:uiPriority w:val="99"/>
    <w:unhideWhenUsed/>
    <w:rsid w:val="000A3EE7"/>
    <w:pPr>
      <w:tabs>
        <w:tab w:val="center" w:pos="4513"/>
        <w:tab w:val="right" w:pos="9026"/>
      </w:tabs>
    </w:pPr>
  </w:style>
  <w:style w:type="character" w:customStyle="1" w:styleId="HeaderChar">
    <w:name w:val="Header Char"/>
    <w:basedOn w:val="DefaultParagraphFont"/>
    <w:link w:val="Header"/>
    <w:uiPriority w:val="99"/>
    <w:rsid w:val="000A3EE7"/>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A3EE7"/>
    <w:pPr>
      <w:tabs>
        <w:tab w:val="center" w:pos="4513"/>
        <w:tab w:val="right" w:pos="9026"/>
      </w:tabs>
    </w:pPr>
  </w:style>
  <w:style w:type="character" w:customStyle="1" w:styleId="FooterChar">
    <w:name w:val="Footer Char"/>
    <w:basedOn w:val="DefaultParagraphFont"/>
    <w:link w:val="Footer"/>
    <w:uiPriority w:val="99"/>
    <w:rsid w:val="000A3EE7"/>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DFA70-C3A8-41B1-8BCD-4EC88090A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Randell</dc:creator>
  <cp:lastModifiedBy>Greig Krull</cp:lastModifiedBy>
  <cp:revision>3</cp:revision>
  <dcterms:created xsi:type="dcterms:W3CDTF">2012-08-24T08:57:00Z</dcterms:created>
  <dcterms:modified xsi:type="dcterms:W3CDTF">2012-10-12T10:25:00Z</dcterms:modified>
</cp:coreProperties>
</file>