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48" w:type="pct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11064"/>
      </w:tblGrid>
      <w:tr w:rsidR="00F57E8B" w:rsidRPr="00EB1990" w:rsidTr="00F57E8B">
        <w:trPr>
          <w:trHeight w:val="351"/>
          <w:tblCellSpacing w:w="15" w:type="dxa"/>
        </w:trPr>
        <w:tc>
          <w:tcPr>
            <w:tcW w:w="4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8B" w:rsidRPr="00243F8C" w:rsidRDefault="00F57E8B" w:rsidP="00F57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en-GB"/>
              </w:rPr>
            </w:pPr>
            <w:r w:rsidRPr="004648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E-tivity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  <w:r w:rsidRPr="004648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Develop your e-tivities</w:t>
            </w:r>
          </w:p>
        </w:tc>
      </w:tr>
      <w:tr w:rsidR="00397781" w:rsidRPr="00EB1990" w:rsidTr="005F52BB">
        <w:trPr>
          <w:trHeight w:val="4178"/>
          <w:tblCellSpacing w:w="15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781" w:rsidRPr="00EB1990" w:rsidRDefault="00397781" w:rsidP="003977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B1990">
              <w:rPr>
                <w:rFonts w:ascii="Arial" w:eastAsia="Times New Roman" w:hAnsi="Arial" w:cs="Arial"/>
                <w:noProof/>
                <w:color w:val="333333"/>
                <w:lang w:eastAsia="en-GB"/>
              </w:rPr>
              <w:drawing>
                <wp:inline distT="0" distB="0" distL="0" distR="0">
                  <wp:extent cx="704850" cy="590550"/>
                  <wp:effectExtent l="19050" t="0" r="0" b="0"/>
                  <wp:docPr id="1" name="Picture 1" descr="e-tiv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-tiv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E23" w:rsidRPr="00EB1990" w:rsidRDefault="00AD2E23" w:rsidP="00F57E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6"/>
                <w:szCs w:val="96"/>
                <w:lang w:eastAsia="en-GB"/>
              </w:rPr>
            </w:pPr>
            <w:r w:rsidRPr="00EB1990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 w:rsidR="00EB1990">
              <w:rPr>
                <w:rFonts w:ascii="Arial" w:eastAsia="Times New Roman" w:hAnsi="Arial" w:cs="Arial"/>
                <w:color w:val="333333"/>
                <w:lang w:eastAsia="en-GB"/>
              </w:rPr>
              <w:t xml:space="preserve">    </w:t>
            </w:r>
            <w:r w:rsidR="00F57E8B">
              <w:rPr>
                <w:rFonts w:ascii="Arial" w:eastAsia="Times New Roman" w:hAnsi="Arial" w:cs="Arial"/>
                <w:color w:val="333333"/>
                <w:sz w:val="96"/>
                <w:szCs w:val="96"/>
                <w:lang w:eastAsia="en-GB"/>
              </w:rPr>
              <w:t>6</w:t>
            </w:r>
          </w:p>
        </w:tc>
        <w:tc>
          <w:tcPr>
            <w:tcW w:w="4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995" w:rsidRPr="00B75CD2" w:rsidRDefault="00F57E8B" w:rsidP="00F57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en-GB"/>
              </w:rPr>
              <w:drawing>
                <wp:inline distT="0" distB="0" distL="0" distR="0">
                  <wp:extent cx="5419725" cy="1817965"/>
                  <wp:effectExtent l="19050" t="0" r="9525" b="0"/>
                  <wp:docPr id="2" name="Picture 1" descr="E-tivity 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-tivity template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067" cy="181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781" w:rsidRPr="00EB1990" w:rsidTr="005F52BB">
        <w:trPr>
          <w:tblCellSpacing w:w="15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97781" w:rsidRPr="00F57E8B" w:rsidRDefault="00397781" w:rsidP="003977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57E8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Purpose</w:t>
            </w:r>
            <w:r w:rsidRPr="00F57E8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0995" w:rsidRPr="00F57E8B" w:rsidRDefault="00510995" w:rsidP="003977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57E8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To generate one or more e-tivities for your course, ensuring alignment with your Storyboard and course map.</w:t>
            </w:r>
          </w:p>
        </w:tc>
      </w:tr>
      <w:tr w:rsidR="00397781" w:rsidRPr="00EB1990" w:rsidTr="005F52BB">
        <w:trPr>
          <w:tblCellSpacing w:w="15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781" w:rsidRPr="00F57E8B" w:rsidRDefault="00397781" w:rsidP="003977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57E8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Task</w:t>
            </w:r>
            <w:r w:rsidRPr="00F57E8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995" w:rsidRPr="00F57E8B" w:rsidRDefault="00397781" w:rsidP="00B44CD7">
            <w:pPr>
              <w:pStyle w:val="NormalWeb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F57E8B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510995" w:rsidRPr="00F57E8B">
              <w:rPr>
                <w:rStyle w:val="nodrag"/>
                <w:rFonts w:ascii="Arial" w:hAnsi="Arial" w:cs="Arial"/>
                <w:sz w:val="20"/>
                <w:szCs w:val="20"/>
              </w:rPr>
              <w:t>1. With your colleagues in the course team, look at the e-tivity template. Start by writing the purpose of your e-tivity. (Take this from your storyboard. Check storyboard for alignment to outcomes, assessment and content. Modify storyboard if necessary.)</w:t>
            </w:r>
          </w:p>
          <w:p w:rsidR="00510995" w:rsidRPr="00F57E8B" w:rsidRDefault="00510995" w:rsidP="00B44CD7">
            <w:pPr>
              <w:pStyle w:val="NormalWeb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2. Decide which technology would be best suited to achieve the purpose. (Blogs, wikis, discussion forum or something else?) If you need help, see </w:t>
            </w:r>
            <w:hyperlink r:id="rId6" w:history="1">
              <w:r w:rsidR="00EB1990" w:rsidRPr="00F57E8B">
                <w:rPr>
                  <w:rStyle w:val="Hyperlink"/>
                  <w:rFonts w:ascii="Arial" w:hAnsi="Arial" w:cs="Arial"/>
                  <w:sz w:val="20"/>
                  <w:szCs w:val="20"/>
                </w:rPr>
                <w:t>What Technology Can I Use for…?</w:t>
              </w:r>
            </w:hyperlink>
          </w:p>
          <w:p w:rsidR="00510995" w:rsidRPr="00F57E8B" w:rsidRDefault="00510995" w:rsidP="00B44CD7">
            <w:pPr>
              <w:pStyle w:val="NormalWeb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>3. Write the steps in the Task, being sure to make it clear where the students should go to do the e-tivity. Include any information about deadlines, word limits, and how performa</w:t>
            </w:r>
            <w:r w:rsidR="00EB1990" w:rsidRPr="00F57E8B">
              <w:rPr>
                <w:rStyle w:val="nodrag"/>
                <w:rFonts w:ascii="Arial" w:hAnsi="Arial" w:cs="Arial"/>
                <w:sz w:val="20"/>
                <w:szCs w:val="20"/>
              </w:rPr>
              <w:t>nce will be assessed, if at all</w:t>
            </w: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>.</w:t>
            </w:r>
          </w:p>
          <w:p w:rsidR="00510995" w:rsidRPr="00F57E8B" w:rsidRDefault="00510995" w:rsidP="00B44CD7">
            <w:pPr>
              <w:pStyle w:val="NormalWeb"/>
              <w:ind w:left="101"/>
              <w:rPr>
                <w:rStyle w:val="nodrag"/>
                <w:rFonts w:ascii="Arial" w:hAnsi="Arial" w:cs="Arial"/>
                <w:sz w:val="20"/>
                <w:szCs w:val="20"/>
              </w:rPr>
            </w:pP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>4. Write the "</w:t>
            </w:r>
            <w:r w:rsidR="00EB1990" w:rsidRPr="00F57E8B">
              <w:rPr>
                <w:rStyle w:val="nodrag"/>
                <w:rFonts w:ascii="Arial" w:hAnsi="Arial" w:cs="Arial"/>
                <w:sz w:val="20"/>
                <w:szCs w:val="20"/>
              </w:rPr>
              <w:t>Reflection,</w:t>
            </w: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 response</w:t>
            </w:r>
            <w:r w:rsidR="00EB1990"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 and feedback</w:t>
            </w: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" section. You may want to have two separate rows for these. "Feedback" usually refers to the tutor's feedback, and "response" refers to the learners' responses to each other's contributions (e.g. a reply to a message on a discussion board, a comment on a blog, or an addition to a wiki page). The response section is </w:t>
            </w: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lastRenderedPageBreak/>
              <w:t>critical to ensuring interaction between students.</w:t>
            </w:r>
          </w:p>
          <w:p w:rsidR="00EB1990" w:rsidRPr="00F57E8B" w:rsidRDefault="00EB1990" w:rsidP="00B44CD7">
            <w:pPr>
              <w:pStyle w:val="NormalWeb"/>
              <w:ind w:left="101"/>
              <w:rPr>
                <w:rStyle w:val="nodrag"/>
                <w:rFonts w:ascii="Arial" w:hAnsi="Arial" w:cs="Arial"/>
                <w:sz w:val="20"/>
                <w:szCs w:val="20"/>
              </w:rPr>
            </w:pP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5. Once you have completed the instructions for your e-tivity, please </w:t>
            </w:r>
            <w:r w:rsidR="00B44CD7">
              <w:rPr>
                <w:rStyle w:val="nodrag"/>
                <w:rFonts w:ascii="Arial" w:hAnsi="Arial" w:cs="Arial"/>
                <w:sz w:val="20"/>
                <w:szCs w:val="20"/>
              </w:rPr>
              <w:t>add it</w:t>
            </w: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 to the relevant </w:t>
            </w:r>
            <w:r w:rsidR="00B44CD7">
              <w:rPr>
                <w:rStyle w:val="nodrag"/>
                <w:rFonts w:ascii="Arial" w:hAnsi="Arial" w:cs="Arial"/>
                <w:sz w:val="20"/>
                <w:szCs w:val="20"/>
              </w:rPr>
              <w:t>page of</w:t>
            </w: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 the</w:t>
            </w:r>
            <w:r w:rsidR="00B44CD7">
              <w:rPr>
                <w:rStyle w:val="nodrag"/>
                <w:rFonts w:ascii="Arial" w:hAnsi="Arial" w:cs="Arial"/>
                <w:sz w:val="20"/>
                <w:szCs w:val="20"/>
              </w:rPr>
              <w:t xml:space="preserve"> wiki</w:t>
            </w: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, adding a commentary if you wish. </w:t>
            </w:r>
          </w:p>
          <w:p w:rsidR="00EB1990" w:rsidRPr="00F57E8B" w:rsidRDefault="00EB1990" w:rsidP="00B44CD7">
            <w:pPr>
              <w:pStyle w:val="NormalWeb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6. Repeat the above steps to create as many e-tivities as possible, taking into account feedback from colleagues (under “Response and feedback” below) as you go. Please </w:t>
            </w:r>
            <w:r w:rsidR="00B44CD7">
              <w:rPr>
                <w:rStyle w:val="nodrag"/>
                <w:rFonts w:ascii="Arial" w:hAnsi="Arial" w:cs="Arial"/>
                <w:sz w:val="20"/>
                <w:szCs w:val="20"/>
              </w:rPr>
              <w:t xml:space="preserve">add </w:t>
            </w: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each new e-tivity to the </w:t>
            </w:r>
            <w:r w:rsidR="00B44CD7">
              <w:rPr>
                <w:rStyle w:val="nodrag"/>
                <w:rFonts w:ascii="Arial" w:hAnsi="Arial" w:cs="Arial"/>
                <w:sz w:val="20"/>
                <w:szCs w:val="20"/>
              </w:rPr>
              <w:t>wiki</w:t>
            </w:r>
            <w:r w:rsidRPr="00F57E8B">
              <w:rPr>
                <w:rStyle w:val="nodrag"/>
                <w:rFonts w:ascii="Arial" w:hAnsi="Arial" w:cs="Arial"/>
                <w:sz w:val="20"/>
                <w:szCs w:val="20"/>
              </w:rPr>
              <w:t xml:space="preserve"> as soon as it is ready, to enable colleagues to comment as early as possible. That way you will be able to benefit more from the feedback.</w:t>
            </w:r>
          </w:p>
        </w:tc>
      </w:tr>
      <w:tr w:rsidR="00397781" w:rsidRPr="00EB1990" w:rsidTr="005F52BB">
        <w:trPr>
          <w:tblCellSpacing w:w="15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97781" w:rsidRPr="00F57E8B" w:rsidRDefault="00EB1990" w:rsidP="003977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57E8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>Response</w:t>
            </w:r>
            <w:r w:rsidR="00397781" w:rsidRPr="00F57E8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 and feedback</w:t>
            </w:r>
            <w:r w:rsidR="00397781" w:rsidRPr="00F57E8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97781" w:rsidRPr="00F57E8B" w:rsidRDefault="00EB1990" w:rsidP="00B44C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F57E8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Please keep a watch on the </w:t>
            </w:r>
            <w:r w:rsidR="00B44C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wiki pages</w:t>
            </w:r>
            <w:r w:rsidRPr="00F57E8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B44C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of</w:t>
            </w:r>
            <w:r w:rsidRPr="00F57E8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the other course teams, and as you see draft e-tivities being posted, give your feedback by posting a reply in </w:t>
            </w:r>
            <w:r w:rsidR="00B44C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“Comments”</w:t>
            </w:r>
            <w:r w:rsidRPr="00F57E8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. Please think carefully about how to phrase your feedback so that it is as constructive and useful as possible to your colleagues.</w:t>
            </w:r>
          </w:p>
        </w:tc>
      </w:tr>
      <w:tr w:rsidR="00B44CD7" w:rsidRPr="00EB1990" w:rsidTr="005F52BB">
        <w:trPr>
          <w:tblCellSpacing w:w="15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44CD7" w:rsidRPr="00093C31" w:rsidRDefault="00B44CD7" w:rsidP="00024AA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3C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Timing</w:t>
            </w:r>
          </w:p>
        </w:tc>
        <w:tc>
          <w:tcPr>
            <w:tcW w:w="4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44CD7" w:rsidRPr="00093C31" w:rsidRDefault="00B44CD7" w:rsidP="00024AA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C31">
              <w:rPr>
                <w:rFonts w:ascii="Arial" w:hAnsi="Arial" w:cs="Arial"/>
                <w:color w:val="000000"/>
                <w:sz w:val="20"/>
                <w:szCs w:val="20"/>
              </w:rPr>
              <w:t>Please complete this e-tivity in the time given in the Workshop.</w:t>
            </w:r>
          </w:p>
        </w:tc>
      </w:tr>
      <w:tr w:rsidR="005F52BB" w:rsidRPr="00EB1990" w:rsidTr="005F52BB">
        <w:trPr>
          <w:tblCellSpacing w:w="15" w:type="dxa"/>
        </w:trPr>
        <w:tc>
          <w:tcPr>
            <w:tcW w:w="4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F52BB" w:rsidRPr="00093C31" w:rsidRDefault="005F52BB" w:rsidP="005F52B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2BB">
              <w:rPr>
                <w:rFonts w:ascii="Arial" w:hAnsi="Arial" w:cs="Arial"/>
                <w:color w:val="000000"/>
                <w:sz w:val="20"/>
                <w:szCs w:val="20"/>
              </w:rPr>
              <w:drawing>
                <wp:inline distT="0" distB="0" distL="0" distR="0">
                  <wp:extent cx="895350" cy="352425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A84">
              <w:rPr>
                <w:rFonts w:ascii="Arial" w:hAnsi="Arial" w:cs="Arial"/>
                <w:color w:val="000000"/>
                <w:sz w:val="20"/>
                <w:szCs w:val="20"/>
              </w:rPr>
              <w:t xml:space="preserve"> Beyond Distance Research Alliance, University of Leicester, 2012</w:t>
            </w:r>
          </w:p>
        </w:tc>
      </w:tr>
    </w:tbl>
    <w:p w:rsidR="00510995" w:rsidRDefault="00510995"/>
    <w:sectPr w:rsidR="00510995" w:rsidSect="003977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7781"/>
    <w:rsid w:val="00016154"/>
    <w:rsid w:val="00175D8E"/>
    <w:rsid w:val="00235BE2"/>
    <w:rsid w:val="00243F8C"/>
    <w:rsid w:val="00267A84"/>
    <w:rsid w:val="0027346C"/>
    <w:rsid w:val="003803DC"/>
    <w:rsid w:val="00397781"/>
    <w:rsid w:val="00510995"/>
    <w:rsid w:val="00574573"/>
    <w:rsid w:val="005F52BB"/>
    <w:rsid w:val="006A4E9C"/>
    <w:rsid w:val="00876049"/>
    <w:rsid w:val="00AD2E23"/>
    <w:rsid w:val="00B44CD7"/>
    <w:rsid w:val="00B576E2"/>
    <w:rsid w:val="00B75CD2"/>
    <w:rsid w:val="00E234A2"/>
    <w:rsid w:val="00EB1990"/>
    <w:rsid w:val="00F5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781"/>
    <w:rPr>
      <w:color w:val="00336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drag">
    <w:name w:val="nodrag"/>
    <w:basedOn w:val="DefaultParagraphFont"/>
    <w:rsid w:val="00510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594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ebe-guidance.conted.ox.ac.uk/wiki/PhoebeMapActivitiesToTechnologi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Ruth Witthaus</dc:creator>
  <cp:keywords/>
  <dc:description/>
  <cp:lastModifiedBy>Gabrielle Ruth Witthaus</cp:lastModifiedBy>
  <cp:revision>9</cp:revision>
  <dcterms:created xsi:type="dcterms:W3CDTF">2012-03-26T11:05:00Z</dcterms:created>
  <dcterms:modified xsi:type="dcterms:W3CDTF">2012-04-23T17:39:00Z</dcterms:modified>
</cp:coreProperties>
</file>